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A2" w:rsidRDefault="001A24A2" w:rsidP="00C538E6">
      <w:pPr>
        <w:spacing w:before="120" w:after="120"/>
        <w:jc w:val="center"/>
        <w:rPr>
          <w:b/>
          <w:sz w:val="22"/>
          <w:szCs w:val="22"/>
          <w:lang w:val="ro-RO"/>
        </w:rPr>
      </w:pPr>
      <w:r>
        <w:rPr>
          <w:b/>
          <w:noProof/>
          <w:sz w:val="22"/>
          <w:szCs w:val="22"/>
        </w:rPr>
        <w:drawing>
          <wp:anchor distT="0" distB="0" distL="114300" distR="114300" simplePos="0" relativeHeight="251658240" behindDoc="0" locked="0" layoutInCell="1" allowOverlap="1" wp14:editId="3D9FDB66">
            <wp:simplePos x="0" y="0"/>
            <wp:positionH relativeFrom="margin">
              <wp:align>center</wp:align>
            </wp:positionH>
            <wp:positionV relativeFrom="margin">
              <wp:align>top</wp:align>
            </wp:positionV>
            <wp:extent cx="5936615" cy="1657350"/>
            <wp:effectExtent l="0" t="0" r="0" b="0"/>
            <wp:wrapSquare wrapText="bothSides"/>
            <wp:docPr id="1" name="Picture 1" descr="Funded EU - Implemented COE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EU - Implemented COE 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FF6" w:rsidRPr="00830FF6" w:rsidRDefault="00830FF6" w:rsidP="00830FF6">
      <w:pPr>
        <w:spacing w:before="120" w:after="120"/>
        <w:jc w:val="center"/>
        <w:rPr>
          <w:b/>
          <w:sz w:val="22"/>
          <w:szCs w:val="22"/>
          <w:lang w:val="ro-RO"/>
        </w:rPr>
      </w:pPr>
      <w:r w:rsidRPr="00830FF6">
        <w:rPr>
          <w:rFonts w:cs="Arial"/>
          <w:b/>
          <w:sz w:val="22"/>
          <w:szCs w:val="22"/>
          <w:lang w:val="ro-RO"/>
        </w:rPr>
        <w:t>„</w:t>
      </w:r>
      <w:r w:rsidRPr="00830FF6">
        <w:rPr>
          <w:b/>
          <w:sz w:val="22"/>
          <w:szCs w:val="22"/>
          <w:lang w:val="ro-RO"/>
        </w:rPr>
        <w:t>Consolidarea capacită</w:t>
      </w:r>
      <w:r w:rsidRPr="00830FF6">
        <w:rPr>
          <w:rFonts w:cs="Times New Roman"/>
          <w:b/>
          <w:sz w:val="22"/>
          <w:szCs w:val="22"/>
          <w:lang w:val="ro-RO"/>
        </w:rPr>
        <w:t>ț</w:t>
      </w:r>
      <w:r w:rsidRPr="00830FF6">
        <w:rPr>
          <w:rFonts w:cs="Cambria"/>
          <w:b/>
          <w:sz w:val="22"/>
          <w:szCs w:val="22"/>
          <w:lang w:val="ro-RO"/>
        </w:rPr>
        <w:t xml:space="preserve">ilor </w:t>
      </w:r>
      <w:r w:rsidRPr="00830FF6">
        <w:rPr>
          <w:b/>
          <w:sz w:val="22"/>
          <w:szCs w:val="22"/>
          <w:lang w:val="ro-RO"/>
        </w:rPr>
        <w:t>avoca</w:t>
      </w:r>
      <w:r w:rsidRPr="00830FF6">
        <w:rPr>
          <w:rFonts w:cs="Times New Roman"/>
          <w:b/>
          <w:sz w:val="22"/>
          <w:szCs w:val="22"/>
          <w:lang w:val="ro-RO"/>
        </w:rPr>
        <w:t>ț</w:t>
      </w:r>
      <w:r w:rsidRPr="00830FF6">
        <w:rPr>
          <w:rFonts w:cs="Cambria"/>
          <w:b/>
          <w:sz w:val="22"/>
          <w:szCs w:val="22"/>
          <w:lang w:val="ro-RO"/>
        </w:rPr>
        <w:t>ilor și apărătorilor drepturilor omului pentru aplicarea pe plan național a Convenției Europene pentru Drepturile Omului și a Cartei sociale europene revizuite</w:t>
      </w:r>
      <w:r w:rsidRPr="00830FF6">
        <w:rPr>
          <w:rFonts w:cs="Arial"/>
          <w:b/>
          <w:sz w:val="22"/>
          <w:szCs w:val="22"/>
          <w:lang w:val="ro-RO"/>
        </w:rPr>
        <w:t>”</w:t>
      </w:r>
    </w:p>
    <w:p w:rsidR="003E7E98" w:rsidRPr="00F73DD0" w:rsidRDefault="003E7E98" w:rsidP="003E7E98">
      <w:pPr>
        <w:spacing w:before="120" w:after="120"/>
        <w:rPr>
          <w:b/>
          <w:lang w:val="ro-RO"/>
        </w:rPr>
      </w:pPr>
    </w:p>
    <w:p w:rsidR="003E7E98" w:rsidRPr="003E7E98" w:rsidRDefault="003E7E98" w:rsidP="003E7E98">
      <w:pPr>
        <w:spacing w:before="120" w:after="120"/>
        <w:jc w:val="center"/>
        <w:rPr>
          <w:b/>
          <w:sz w:val="22"/>
          <w:szCs w:val="22"/>
          <w:lang w:val="ro-RO"/>
        </w:rPr>
      </w:pPr>
      <w:r w:rsidRPr="003E7E98">
        <w:rPr>
          <w:b/>
          <w:sz w:val="22"/>
          <w:szCs w:val="22"/>
          <w:lang w:val="ro-RO"/>
        </w:rPr>
        <w:t xml:space="preserve">Concurs pentru avocați și apărători ai drepturilor omului </w:t>
      </w:r>
    </w:p>
    <w:p w:rsidR="003E7E98" w:rsidRPr="003E7E98" w:rsidRDefault="003E7E98" w:rsidP="003E7E98">
      <w:pPr>
        <w:spacing w:before="120" w:after="120"/>
        <w:jc w:val="center"/>
        <w:rPr>
          <w:b/>
          <w:sz w:val="22"/>
          <w:szCs w:val="22"/>
          <w:lang w:val="ro-RO"/>
        </w:rPr>
      </w:pPr>
      <w:r w:rsidRPr="003E7E98">
        <w:rPr>
          <w:b/>
          <w:sz w:val="22"/>
          <w:szCs w:val="22"/>
          <w:lang w:val="ro-RO"/>
        </w:rPr>
        <w:t xml:space="preserve"> SIMULĂRI ALE DEZBATERILOR JUDECĂTOREȘTI</w:t>
      </w:r>
    </w:p>
    <w:p w:rsidR="00C538E6" w:rsidRPr="00574990" w:rsidRDefault="00C538E6" w:rsidP="00C538E6">
      <w:pPr>
        <w:spacing w:before="120" w:after="120"/>
        <w:jc w:val="center"/>
        <w:rPr>
          <w:b/>
          <w:sz w:val="22"/>
          <w:szCs w:val="22"/>
          <w:lang w:val="ro-RO"/>
        </w:rPr>
      </w:pPr>
    </w:p>
    <w:p w:rsidR="00C538E6" w:rsidRPr="00574990" w:rsidRDefault="003B5754" w:rsidP="00C538E6">
      <w:pPr>
        <w:spacing w:before="120" w:after="120"/>
        <w:jc w:val="center"/>
        <w:rPr>
          <w:b/>
          <w:sz w:val="22"/>
          <w:szCs w:val="22"/>
          <w:lang w:val="ro-RO"/>
        </w:rPr>
      </w:pPr>
      <w:r w:rsidRPr="00574990">
        <w:rPr>
          <w:b/>
          <w:sz w:val="22"/>
          <w:szCs w:val="22"/>
          <w:lang w:val="ro-RO"/>
        </w:rPr>
        <w:t xml:space="preserve">REGULI </w:t>
      </w:r>
      <w:r w:rsidR="00574990" w:rsidRPr="00574990">
        <w:rPr>
          <w:b/>
          <w:sz w:val="22"/>
          <w:szCs w:val="22"/>
          <w:lang w:val="ro-RO"/>
        </w:rPr>
        <w:t>Ș</w:t>
      </w:r>
      <w:r w:rsidRPr="00574990">
        <w:rPr>
          <w:b/>
          <w:sz w:val="22"/>
          <w:szCs w:val="22"/>
          <w:lang w:val="ro-RO"/>
        </w:rPr>
        <w:t xml:space="preserve">I </w:t>
      </w:r>
      <w:r w:rsidR="00AA61E7">
        <w:rPr>
          <w:b/>
          <w:sz w:val="22"/>
          <w:szCs w:val="22"/>
          <w:lang w:val="ro-RO"/>
        </w:rPr>
        <w:t>GHID</w:t>
      </w:r>
    </w:p>
    <w:p w:rsidR="00C538E6" w:rsidRPr="00574990" w:rsidRDefault="00C538E6" w:rsidP="00C538E6">
      <w:pPr>
        <w:widowControl w:val="0"/>
        <w:autoSpaceDE w:val="0"/>
        <w:autoSpaceDN w:val="0"/>
        <w:adjustRightInd w:val="0"/>
        <w:spacing w:before="120" w:after="120"/>
        <w:rPr>
          <w:rFonts w:cs="Helvetica Neue"/>
          <w:sz w:val="22"/>
          <w:szCs w:val="22"/>
          <w:lang w:val="ro-RO"/>
        </w:rPr>
      </w:pPr>
    </w:p>
    <w:p w:rsidR="0090352B" w:rsidRPr="00574990" w:rsidRDefault="0090352B" w:rsidP="0090352B">
      <w:pPr>
        <w:pStyle w:val="ListParagraph"/>
        <w:spacing w:before="120" w:after="120"/>
        <w:ind w:left="0"/>
        <w:jc w:val="both"/>
        <w:rPr>
          <w:b/>
          <w:sz w:val="22"/>
          <w:szCs w:val="22"/>
          <w:lang w:val="ro-RO"/>
        </w:rPr>
      </w:pPr>
      <w:r w:rsidRPr="00574990">
        <w:rPr>
          <w:b/>
          <w:sz w:val="22"/>
          <w:szCs w:val="22"/>
          <w:lang w:val="ro-RO"/>
        </w:rPr>
        <w:t xml:space="preserve">I. </w:t>
      </w:r>
      <w:r w:rsidR="003B5754" w:rsidRPr="00574990">
        <w:rPr>
          <w:b/>
          <w:sz w:val="22"/>
          <w:szCs w:val="22"/>
          <w:lang w:val="ro-RO"/>
        </w:rPr>
        <w:t>Reguli generale</w:t>
      </w:r>
    </w:p>
    <w:p w:rsidR="0090352B" w:rsidRPr="00574990" w:rsidRDefault="0090352B" w:rsidP="0090352B">
      <w:pPr>
        <w:pStyle w:val="ListParagraph"/>
        <w:spacing w:before="120" w:after="120"/>
        <w:ind w:left="0"/>
        <w:jc w:val="both"/>
        <w:rPr>
          <w:b/>
          <w:sz w:val="22"/>
          <w:szCs w:val="22"/>
          <w:lang w:val="ro-RO"/>
        </w:rPr>
      </w:pPr>
    </w:p>
    <w:p w:rsidR="00C538E6" w:rsidRPr="00830FF6" w:rsidRDefault="003B5754" w:rsidP="0090352B">
      <w:pPr>
        <w:pStyle w:val="ListParagraph"/>
        <w:numPr>
          <w:ilvl w:val="0"/>
          <w:numId w:val="16"/>
        </w:numPr>
        <w:spacing w:before="120" w:after="120"/>
        <w:ind w:left="0" w:firstLine="0"/>
        <w:jc w:val="both"/>
        <w:rPr>
          <w:sz w:val="22"/>
          <w:szCs w:val="22"/>
          <w:lang w:val="ro-RO"/>
        </w:rPr>
      </w:pPr>
      <w:r w:rsidRPr="00830FF6">
        <w:rPr>
          <w:rFonts w:cs="Helvetica Neue"/>
          <w:sz w:val="22"/>
          <w:szCs w:val="22"/>
          <w:lang w:val="ro-RO"/>
        </w:rPr>
        <w:t xml:space="preserve">Concursul este organizat de către Consiliul Europei în cadrul Proiectului Comun </w:t>
      </w:r>
      <w:proofErr w:type="spellStart"/>
      <w:r w:rsidRPr="00830FF6">
        <w:rPr>
          <w:rFonts w:cs="Helvetica Neue"/>
          <w:sz w:val="22"/>
          <w:szCs w:val="22"/>
          <w:lang w:val="ro-RO"/>
        </w:rPr>
        <w:t>CoE-UE</w:t>
      </w:r>
      <w:proofErr w:type="spellEnd"/>
      <w:r w:rsidRPr="00830FF6">
        <w:rPr>
          <w:rFonts w:cs="Helvetica Neue"/>
          <w:sz w:val="22"/>
          <w:szCs w:val="22"/>
          <w:lang w:val="ro-RO"/>
        </w:rPr>
        <w:t xml:space="preserve"> "Consolidarea capacită</w:t>
      </w:r>
      <w:r w:rsidR="00574990" w:rsidRPr="00830FF6">
        <w:rPr>
          <w:rFonts w:ascii="Times New Roman" w:hAnsi="Times New Roman" w:cs="Times New Roman"/>
          <w:sz w:val="22"/>
          <w:szCs w:val="22"/>
          <w:lang w:val="ro-RO"/>
        </w:rPr>
        <w:t>ț</w:t>
      </w:r>
      <w:r w:rsidRPr="00830FF6">
        <w:rPr>
          <w:rFonts w:ascii="Cambria" w:hAnsi="Cambria" w:cs="Cambria"/>
          <w:sz w:val="22"/>
          <w:szCs w:val="22"/>
          <w:lang w:val="ro-RO"/>
        </w:rPr>
        <w:t>ii avoca</w:t>
      </w:r>
      <w:r w:rsidR="00574990" w:rsidRPr="00830FF6">
        <w:rPr>
          <w:rFonts w:ascii="Times New Roman" w:hAnsi="Times New Roman" w:cs="Times New Roman"/>
          <w:sz w:val="22"/>
          <w:szCs w:val="22"/>
          <w:lang w:val="ro-RO"/>
        </w:rPr>
        <w:t>ț</w:t>
      </w:r>
      <w:r w:rsidRPr="00830FF6">
        <w:rPr>
          <w:rFonts w:ascii="Cambria" w:hAnsi="Cambria" w:cs="Cambria"/>
          <w:sz w:val="22"/>
          <w:szCs w:val="22"/>
          <w:lang w:val="ro-RO"/>
        </w:rPr>
        <w:t xml:space="preserve">ilor </w:t>
      </w:r>
      <w:r w:rsidR="00574990" w:rsidRPr="00830FF6">
        <w:rPr>
          <w:rFonts w:ascii="Cambria" w:hAnsi="Cambria" w:cs="Cambria"/>
          <w:sz w:val="22"/>
          <w:szCs w:val="22"/>
          <w:lang w:val="ro-RO"/>
        </w:rPr>
        <w:t>ș</w:t>
      </w:r>
      <w:r w:rsidRPr="00830FF6">
        <w:rPr>
          <w:rFonts w:ascii="Cambria" w:hAnsi="Cambria" w:cs="Cambria"/>
          <w:sz w:val="22"/>
          <w:szCs w:val="22"/>
          <w:lang w:val="ro-RO"/>
        </w:rPr>
        <w:t xml:space="preserve">i apărătorilor </w:t>
      </w:r>
      <w:r w:rsidRPr="00830FF6">
        <w:rPr>
          <w:rFonts w:cs="Helvetica Neue"/>
          <w:sz w:val="22"/>
          <w:szCs w:val="22"/>
          <w:lang w:val="ro-RO"/>
        </w:rPr>
        <w:t xml:space="preserve">drepturilor omului </w:t>
      </w:r>
      <w:r w:rsidR="00830FF6" w:rsidRPr="00830FF6">
        <w:rPr>
          <w:rFonts w:cs="Cambria"/>
          <w:sz w:val="22"/>
          <w:szCs w:val="22"/>
          <w:lang w:val="ro-RO"/>
        </w:rPr>
        <w:t>pentru aplicarea pe plan național a Convenției Europene pentru Drepturile Omului și a Cartei sociale europene revizuite</w:t>
      </w:r>
      <w:r w:rsidR="00830FF6" w:rsidRPr="00830FF6">
        <w:rPr>
          <w:rFonts w:cs="Helvetica Neue"/>
          <w:sz w:val="22"/>
          <w:szCs w:val="22"/>
          <w:lang w:val="ro-RO"/>
        </w:rPr>
        <w:t xml:space="preserve"> </w:t>
      </w:r>
      <w:r w:rsidRPr="00830FF6">
        <w:rPr>
          <w:rFonts w:cs="Helvetica Neue"/>
          <w:sz w:val="22"/>
          <w:szCs w:val="22"/>
          <w:lang w:val="ro-RO"/>
        </w:rPr>
        <w:t>" (Proiectul)</w:t>
      </w:r>
      <w:r w:rsidR="0081298B" w:rsidRPr="00830FF6">
        <w:rPr>
          <w:sz w:val="22"/>
          <w:szCs w:val="22"/>
          <w:lang w:val="ro-RO"/>
        </w:rPr>
        <w:t>.</w:t>
      </w:r>
      <w:bookmarkStart w:id="0" w:name="_GoBack"/>
      <w:bookmarkEnd w:id="0"/>
    </w:p>
    <w:p w:rsidR="00C92A5A" w:rsidRPr="00574990" w:rsidRDefault="003B5754" w:rsidP="00C92A5A">
      <w:pPr>
        <w:pStyle w:val="ListParagraph"/>
        <w:numPr>
          <w:ilvl w:val="0"/>
          <w:numId w:val="16"/>
        </w:numPr>
        <w:spacing w:before="120" w:after="120"/>
        <w:ind w:left="0" w:firstLine="0"/>
        <w:jc w:val="both"/>
        <w:rPr>
          <w:b/>
          <w:sz w:val="22"/>
          <w:szCs w:val="22"/>
          <w:lang w:val="ro-RO"/>
        </w:rPr>
      </w:pPr>
      <w:r w:rsidRPr="00574990">
        <w:rPr>
          <w:sz w:val="22"/>
          <w:szCs w:val="22"/>
          <w:lang w:val="ro-RO"/>
        </w:rPr>
        <w:t xml:space="preserve">Organizarea </w:t>
      </w:r>
      <w:r w:rsidR="0091635B" w:rsidRPr="00574990">
        <w:rPr>
          <w:sz w:val="22"/>
          <w:szCs w:val="22"/>
          <w:lang w:val="ro-RO"/>
        </w:rPr>
        <w:t xml:space="preserve">concursului </w:t>
      </w:r>
      <w:r w:rsidR="00574990" w:rsidRPr="00574990">
        <w:rPr>
          <w:sz w:val="22"/>
          <w:szCs w:val="22"/>
          <w:lang w:val="ro-RO"/>
        </w:rPr>
        <w:t>ț</w:t>
      </w:r>
      <w:r w:rsidR="0091635B" w:rsidRPr="00574990">
        <w:rPr>
          <w:sz w:val="22"/>
          <w:szCs w:val="22"/>
          <w:lang w:val="ro-RO"/>
        </w:rPr>
        <w:t>ine de atribu</w:t>
      </w:r>
      <w:r w:rsidR="00574990" w:rsidRPr="00574990">
        <w:rPr>
          <w:sz w:val="22"/>
          <w:szCs w:val="22"/>
          <w:lang w:val="ro-RO"/>
        </w:rPr>
        <w:t>ț</w:t>
      </w:r>
      <w:r w:rsidR="0091635B" w:rsidRPr="00574990">
        <w:rPr>
          <w:sz w:val="22"/>
          <w:szCs w:val="22"/>
          <w:lang w:val="ro-RO"/>
        </w:rPr>
        <w:t xml:space="preserve">iile </w:t>
      </w:r>
      <w:r w:rsidRPr="00574990">
        <w:rPr>
          <w:sz w:val="22"/>
          <w:szCs w:val="22"/>
          <w:lang w:val="ro-RO"/>
        </w:rPr>
        <w:t>Consiliului Europei în cooperare cu partenerii săi de proiect (Organizatorul)</w:t>
      </w:r>
      <w:r w:rsidR="00C92A5A" w:rsidRPr="00574990">
        <w:rPr>
          <w:sz w:val="22"/>
          <w:szCs w:val="22"/>
          <w:lang w:val="ro-RO"/>
        </w:rPr>
        <w:t>.</w:t>
      </w:r>
    </w:p>
    <w:p w:rsidR="00035282" w:rsidRPr="00574990" w:rsidRDefault="003B5754" w:rsidP="00C538E6">
      <w:pPr>
        <w:pStyle w:val="ListParagraph"/>
        <w:numPr>
          <w:ilvl w:val="0"/>
          <w:numId w:val="16"/>
        </w:numPr>
        <w:spacing w:before="120" w:after="120"/>
        <w:ind w:left="0" w:firstLine="0"/>
        <w:jc w:val="both"/>
        <w:rPr>
          <w:b/>
          <w:sz w:val="22"/>
          <w:szCs w:val="22"/>
          <w:lang w:val="ro-RO"/>
        </w:rPr>
      </w:pPr>
      <w:r w:rsidRPr="00574990">
        <w:rPr>
          <w:sz w:val="22"/>
          <w:szCs w:val="22"/>
          <w:lang w:val="ro-RO"/>
        </w:rPr>
        <w:t>Concursul constă într-o simulare a procedurii în fa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a Cur</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ii Europene a Drepturilor Omului, bazat</w:t>
      </w:r>
      <w:r w:rsidR="0091635B" w:rsidRPr="00574990">
        <w:rPr>
          <w:rFonts w:ascii="Cambria" w:hAnsi="Cambria" w:cs="Cambria"/>
          <w:sz w:val="22"/>
          <w:szCs w:val="22"/>
          <w:lang w:val="ro-RO"/>
        </w:rPr>
        <w:t>ă</w:t>
      </w:r>
      <w:r w:rsidRPr="00574990">
        <w:rPr>
          <w:rFonts w:ascii="Cambria" w:hAnsi="Cambria" w:cs="Cambria"/>
          <w:sz w:val="22"/>
          <w:szCs w:val="22"/>
          <w:lang w:val="ro-RO"/>
        </w:rPr>
        <w:t xml:space="preserve"> pe un caz fictiv (Cazul), publicat de către Organizator. Cazul se va referi la presupuse încălcări ale drepturilor </w:t>
      </w:r>
      <w:r w:rsidR="00574990" w:rsidRPr="00574990">
        <w:rPr>
          <w:rFonts w:ascii="Cambria" w:hAnsi="Cambria" w:cs="Cambria"/>
          <w:sz w:val="22"/>
          <w:szCs w:val="22"/>
          <w:lang w:val="ro-RO"/>
        </w:rPr>
        <w:t>ș</w:t>
      </w:r>
      <w:r w:rsidRPr="00574990">
        <w:rPr>
          <w:rFonts w:ascii="Cambria" w:hAnsi="Cambria" w:cs="Cambria"/>
          <w:sz w:val="22"/>
          <w:szCs w:val="22"/>
          <w:lang w:val="ro-RO"/>
        </w:rPr>
        <w:t>i libertă</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ilor consacrate în prevederile Conven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iei Europene a Drepturilor Omului </w:t>
      </w:r>
      <w:r w:rsidRPr="00574990">
        <w:rPr>
          <w:sz w:val="22"/>
          <w:szCs w:val="22"/>
          <w:lang w:val="ro-RO"/>
        </w:rPr>
        <w:t>(CEDO) sau protocoalelor la aceasta</w:t>
      </w:r>
      <w:r w:rsidR="00B33D10" w:rsidRPr="00574990">
        <w:rPr>
          <w:sz w:val="22"/>
          <w:szCs w:val="22"/>
          <w:lang w:val="ro-RO"/>
        </w:rPr>
        <w:t>.</w:t>
      </w:r>
    </w:p>
    <w:p w:rsidR="0081298B" w:rsidRPr="00574990" w:rsidRDefault="003B5754" w:rsidP="00C538E6">
      <w:pPr>
        <w:pStyle w:val="ListParagraph"/>
        <w:numPr>
          <w:ilvl w:val="0"/>
          <w:numId w:val="16"/>
        </w:numPr>
        <w:spacing w:before="120" w:after="120"/>
        <w:ind w:left="0" w:firstLine="0"/>
        <w:jc w:val="both"/>
        <w:rPr>
          <w:b/>
          <w:sz w:val="22"/>
          <w:szCs w:val="22"/>
          <w:lang w:val="ro-RO"/>
        </w:rPr>
      </w:pPr>
      <w:r w:rsidRPr="00574990">
        <w:rPr>
          <w:sz w:val="22"/>
          <w:szCs w:val="22"/>
          <w:lang w:val="ro-RO"/>
        </w:rPr>
        <w:t>Concursul este deschis participan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ilor provenind din una dintre cele </w:t>
      </w:r>
      <w:r w:rsidR="00574990" w:rsidRPr="00574990">
        <w:rPr>
          <w:rFonts w:ascii="Cambria" w:hAnsi="Cambria" w:cs="Cambria"/>
          <w:sz w:val="22"/>
          <w:szCs w:val="22"/>
          <w:lang w:val="ro-RO"/>
        </w:rPr>
        <w:t>ș</w:t>
      </w:r>
      <w:r w:rsidRPr="00574990">
        <w:rPr>
          <w:rFonts w:ascii="Cambria" w:hAnsi="Cambria" w:cs="Cambria"/>
          <w:sz w:val="22"/>
          <w:szCs w:val="22"/>
          <w:lang w:val="ro-RO"/>
        </w:rPr>
        <w:t xml:space="preserve">ase </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ări incluse în proiect: Armenia, Azerbaidjan, Georgia, Moldova, Federa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ia </w:t>
      </w:r>
      <w:r w:rsidRPr="00574990">
        <w:rPr>
          <w:sz w:val="22"/>
          <w:szCs w:val="22"/>
          <w:lang w:val="ro-RO"/>
        </w:rPr>
        <w:t xml:space="preserve">Rusă </w:t>
      </w:r>
      <w:r w:rsidR="00574990" w:rsidRPr="00574990">
        <w:rPr>
          <w:sz w:val="22"/>
          <w:szCs w:val="22"/>
          <w:lang w:val="ro-RO"/>
        </w:rPr>
        <w:t>ș</w:t>
      </w:r>
      <w:r w:rsidRPr="00574990">
        <w:rPr>
          <w:sz w:val="22"/>
          <w:szCs w:val="22"/>
          <w:lang w:val="ro-RO"/>
        </w:rPr>
        <w:t>i Ucraina</w:t>
      </w:r>
      <w:r w:rsidR="0081298B" w:rsidRPr="00574990">
        <w:rPr>
          <w:sz w:val="22"/>
          <w:szCs w:val="22"/>
          <w:lang w:val="ro-RO"/>
        </w:rPr>
        <w:t xml:space="preserve">.  </w:t>
      </w:r>
    </w:p>
    <w:p w:rsidR="00552B99" w:rsidRPr="00574990" w:rsidRDefault="003B5754" w:rsidP="00C538E6">
      <w:pPr>
        <w:pStyle w:val="ListParagraph"/>
        <w:numPr>
          <w:ilvl w:val="0"/>
          <w:numId w:val="16"/>
        </w:numPr>
        <w:spacing w:before="120" w:after="120"/>
        <w:ind w:left="0" w:firstLine="0"/>
        <w:jc w:val="both"/>
        <w:rPr>
          <w:b/>
          <w:sz w:val="22"/>
          <w:szCs w:val="22"/>
          <w:lang w:val="ro-RO"/>
        </w:rPr>
      </w:pPr>
      <w:r w:rsidRPr="00574990">
        <w:rPr>
          <w:sz w:val="22"/>
          <w:szCs w:val="22"/>
          <w:lang w:val="ro-RO"/>
        </w:rPr>
        <w:t xml:space="preserve">Concursul se împarte în două etape, Etapa scrisă (ES) </w:t>
      </w:r>
      <w:r w:rsidR="00574990" w:rsidRPr="00574990">
        <w:rPr>
          <w:sz w:val="22"/>
          <w:szCs w:val="22"/>
          <w:lang w:val="ro-RO"/>
        </w:rPr>
        <w:t>ș</w:t>
      </w:r>
      <w:r w:rsidRPr="00574990">
        <w:rPr>
          <w:sz w:val="22"/>
          <w:szCs w:val="22"/>
          <w:lang w:val="ro-RO"/>
        </w:rPr>
        <w:t>i Etapa pledoariilor (EP)</w:t>
      </w:r>
      <w:r w:rsidR="00552B99" w:rsidRPr="00574990">
        <w:rPr>
          <w:sz w:val="22"/>
          <w:szCs w:val="22"/>
          <w:lang w:val="ro-RO"/>
        </w:rPr>
        <w:t>.</w:t>
      </w:r>
    </w:p>
    <w:p w:rsidR="00552B99" w:rsidRPr="00574990" w:rsidRDefault="003B5754" w:rsidP="00552B99">
      <w:pPr>
        <w:pStyle w:val="ListParagraph"/>
        <w:numPr>
          <w:ilvl w:val="0"/>
          <w:numId w:val="16"/>
        </w:numPr>
        <w:spacing w:before="120" w:after="120"/>
        <w:ind w:left="0" w:firstLine="0"/>
        <w:jc w:val="both"/>
        <w:rPr>
          <w:b/>
          <w:sz w:val="22"/>
          <w:szCs w:val="22"/>
          <w:lang w:val="ro-RO"/>
        </w:rPr>
      </w:pPr>
      <w:r w:rsidRPr="00574990">
        <w:rPr>
          <w:sz w:val="22"/>
          <w:szCs w:val="22"/>
          <w:lang w:val="ro-RO"/>
        </w:rPr>
        <w:t>În cadrul ES, concursul se va desfă</w:t>
      </w:r>
      <w:r w:rsidR="00574990" w:rsidRPr="00574990">
        <w:rPr>
          <w:sz w:val="22"/>
          <w:szCs w:val="22"/>
          <w:lang w:val="ro-RO"/>
        </w:rPr>
        <w:t>ș</w:t>
      </w:r>
      <w:r w:rsidRPr="00574990">
        <w:rPr>
          <w:sz w:val="22"/>
          <w:szCs w:val="22"/>
          <w:lang w:val="ro-RO"/>
        </w:rPr>
        <w:t xml:space="preserve">ura </w:t>
      </w:r>
      <w:r w:rsidRPr="0002272F">
        <w:rPr>
          <w:sz w:val="22"/>
          <w:szCs w:val="22"/>
          <w:lang w:val="ro-RO"/>
        </w:rPr>
        <w:t>în limbile na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 xml:space="preserve">ionale ale </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ărilor participante. Pledoariile orale vor avea l</w:t>
      </w:r>
      <w:r w:rsidRPr="0002272F">
        <w:rPr>
          <w:sz w:val="22"/>
          <w:szCs w:val="22"/>
          <w:lang w:val="ro-RO"/>
        </w:rPr>
        <w:t xml:space="preserve">oc în limba engleză </w:t>
      </w:r>
      <w:r w:rsidR="00574990" w:rsidRPr="0002272F">
        <w:rPr>
          <w:sz w:val="22"/>
          <w:szCs w:val="22"/>
          <w:lang w:val="ro-RO"/>
        </w:rPr>
        <w:t>ș</w:t>
      </w:r>
      <w:r w:rsidRPr="0002272F">
        <w:rPr>
          <w:sz w:val="22"/>
          <w:szCs w:val="22"/>
          <w:lang w:val="ro-RO"/>
        </w:rPr>
        <w:t>i în limba rusă</w:t>
      </w:r>
      <w:r w:rsidR="00552B99" w:rsidRPr="0002272F">
        <w:rPr>
          <w:sz w:val="22"/>
          <w:szCs w:val="22"/>
          <w:lang w:val="ro-RO"/>
        </w:rPr>
        <w:t>.</w:t>
      </w:r>
      <w:r w:rsidR="00005791">
        <w:rPr>
          <w:sz w:val="22"/>
          <w:szCs w:val="22"/>
          <w:lang w:val="ro-RO"/>
        </w:rPr>
        <w:t xml:space="preserve"> Corespunzător, participanții trebuie să vorbească în limba engleză sau rusă</w:t>
      </w:r>
      <w:r w:rsidR="00AA61E7">
        <w:rPr>
          <w:sz w:val="22"/>
          <w:szCs w:val="22"/>
          <w:lang w:val="ro-RO"/>
        </w:rPr>
        <w:t xml:space="preserve"> pentru ca să participe în concurs</w:t>
      </w:r>
      <w:r w:rsidR="00005791">
        <w:rPr>
          <w:sz w:val="22"/>
          <w:szCs w:val="22"/>
          <w:lang w:val="ro-RO"/>
        </w:rPr>
        <w:t>.</w:t>
      </w:r>
    </w:p>
    <w:p w:rsidR="00552B99" w:rsidRPr="00574990" w:rsidRDefault="003B5754" w:rsidP="00552B99">
      <w:pPr>
        <w:pStyle w:val="ListParagraph"/>
        <w:numPr>
          <w:ilvl w:val="0"/>
          <w:numId w:val="16"/>
        </w:numPr>
        <w:spacing w:before="120" w:after="120"/>
        <w:ind w:left="0" w:firstLine="0"/>
        <w:jc w:val="both"/>
        <w:rPr>
          <w:b/>
          <w:sz w:val="22"/>
          <w:szCs w:val="22"/>
          <w:lang w:val="ro-RO"/>
        </w:rPr>
      </w:pPr>
      <w:r w:rsidRPr="00574990">
        <w:rPr>
          <w:rFonts w:cs="Helvetica Neue"/>
          <w:sz w:val="22"/>
          <w:szCs w:val="22"/>
          <w:lang w:val="ro-RO"/>
        </w:rPr>
        <w:t xml:space="preserve">Organizatorul va publica Cazul împreună cu Regulile </w:t>
      </w:r>
      <w:r w:rsidR="00574990" w:rsidRPr="00574990">
        <w:rPr>
          <w:rFonts w:cs="Helvetica Neue"/>
          <w:sz w:val="22"/>
          <w:szCs w:val="22"/>
          <w:lang w:val="ro-RO"/>
        </w:rPr>
        <w:t>ș</w:t>
      </w:r>
      <w:r w:rsidR="00AA61E7">
        <w:rPr>
          <w:rFonts w:cs="Helvetica Neue"/>
          <w:sz w:val="22"/>
          <w:szCs w:val="22"/>
          <w:lang w:val="ro-RO"/>
        </w:rPr>
        <w:t>i Ghidul.</w:t>
      </w:r>
    </w:p>
    <w:p w:rsidR="00B0603E" w:rsidRPr="00574990" w:rsidRDefault="003B5754" w:rsidP="00552B99">
      <w:pPr>
        <w:pStyle w:val="ListParagraph"/>
        <w:numPr>
          <w:ilvl w:val="0"/>
          <w:numId w:val="16"/>
        </w:numPr>
        <w:spacing w:before="120" w:after="120"/>
        <w:ind w:left="0" w:firstLine="0"/>
        <w:jc w:val="both"/>
        <w:rPr>
          <w:b/>
          <w:sz w:val="22"/>
          <w:szCs w:val="22"/>
          <w:lang w:val="ro-RO"/>
        </w:rPr>
      </w:pPr>
      <w:r w:rsidRPr="00574990">
        <w:rPr>
          <w:rFonts w:cs="Helvetica Neue"/>
          <w:sz w:val="22"/>
          <w:szCs w:val="22"/>
          <w:lang w:val="ro-RO"/>
        </w:rPr>
        <w:t xml:space="preserve">Orice decizie cu privire la interpretarea prezentelor Reguli </w:t>
      </w:r>
      <w:r w:rsidR="00574990" w:rsidRPr="00574990">
        <w:rPr>
          <w:rFonts w:cs="Helvetica Neue"/>
          <w:sz w:val="22"/>
          <w:szCs w:val="22"/>
          <w:lang w:val="ro-RO"/>
        </w:rPr>
        <w:t>ș</w:t>
      </w:r>
      <w:r w:rsidRPr="00574990">
        <w:rPr>
          <w:rFonts w:cs="Helvetica Neue"/>
          <w:sz w:val="22"/>
          <w:szCs w:val="22"/>
          <w:lang w:val="ro-RO"/>
        </w:rPr>
        <w:t>i informa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iile cuprinse în Anexe va </w:t>
      </w:r>
      <w:r w:rsidR="00574990" w:rsidRPr="00574990">
        <w:rPr>
          <w:rFonts w:ascii="Cambria" w:hAnsi="Cambria" w:cs="Cambria"/>
          <w:sz w:val="22"/>
          <w:szCs w:val="22"/>
          <w:lang w:val="ro-RO"/>
        </w:rPr>
        <w:t>ț</w:t>
      </w:r>
      <w:r w:rsidRPr="00574990">
        <w:rPr>
          <w:rFonts w:ascii="Cambria" w:hAnsi="Cambria" w:cs="Cambria"/>
          <w:sz w:val="22"/>
          <w:szCs w:val="22"/>
          <w:lang w:val="ro-RO"/>
        </w:rPr>
        <w:t>ine de competen</w:t>
      </w:r>
      <w:r w:rsidR="00574990" w:rsidRPr="00574990">
        <w:rPr>
          <w:rFonts w:ascii="Cambria" w:hAnsi="Cambria" w:cs="Cambria"/>
          <w:sz w:val="22"/>
          <w:szCs w:val="22"/>
          <w:lang w:val="ro-RO"/>
        </w:rPr>
        <w:t>ț</w:t>
      </w:r>
      <w:r w:rsidRPr="00574990">
        <w:rPr>
          <w:rFonts w:ascii="Cambria" w:hAnsi="Cambria" w:cs="Cambria"/>
          <w:sz w:val="22"/>
          <w:szCs w:val="22"/>
          <w:lang w:val="ro-RO"/>
        </w:rPr>
        <w:t>a Organizatorului</w:t>
      </w:r>
      <w:r w:rsidR="00B0603E" w:rsidRPr="00574990">
        <w:rPr>
          <w:rFonts w:cs="Helvetica Neue"/>
          <w:sz w:val="22"/>
          <w:szCs w:val="22"/>
          <w:lang w:val="ro-RO"/>
        </w:rPr>
        <w:t>.</w:t>
      </w:r>
    </w:p>
    <w:p w:rsidR="00537A62" w:rsidRPr="00574990" w:rsidRDefault="003B5754" w:rsidP="00537A62">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Nerespectarea oricăror dintre cerin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ele prezentelor Reguli poate duce la descalificarea din Concurs. Decizia în acest sens este luată de către Organizator </w:t>
      </w:r>
      <w:r w:rsidR="00574990" w:rsidRPr="00574990">
        <w:rPr>
          <w:rFonts w:ascii="Cambria" w:hAnsi="Cambria" w:cs="Cambria"/>
          <w:sz w:val="22"/>
          <w:szCs w:val="22"/>
          <w:lang w:val="ro-RO"/>
        </w:rPr>
        <w:t>ș</w:t>
      </w:r>
      <w:r w:rsidRPr="00574990">
        <w:rPr>
          <w:rFonts w:ascii="Cambria" w:hAnsi="Cambria" w:cs="Cambria"/>
          <w:sz w:val="22"/>
          <w:szCs w:val="22"/>
          <w:lang w:val="ro-RO"/>
        </w:rPr>
        <w:t xml:space="preserve">i este definitivă </w:t>
      </w:r>
      <w:r w:rsidR="00574990" w:rsidRPr="00574990">
        <w:rPr>
          <w:rFonts w:ascii="Cambria" w:hAnsi="Cambria" w:cs="Cambria"/>
          <w:sz w:val="22"/>
          <w:szCs w:val="22"/>
          <w:lang w:val="ro-RO"/>
        </w:rPr>
        <w:t>ș</w:t>
      </w:r>
      <w:r w:rsidRPr="00574990">
        <w:rPr>
          <w:rFonts w:ascii="Cambria" w:hAnsi="Cambria" w:cs="Cambria"/>
          <w:sz w:val="22"/>
          <w:szCs w:val="22"/>
          <w:lang w:val="ro-RO"/>
        </w:rPr>
        <w:t>i nu poate fi contestată</w:t>
      </w:r>
      <w:r w:rsidR="00537A62" w:rsidRPr="00574990">
        <w:rPr>
          <w:rFonts w:cs="Helvetica Neue"/>
          <w:sz w:val="22"/>
          <w:szCs w:val="22"/>
          <w:lang w:val="ro-RO"/>
        </w:rPr>
        <w:t>.</w:t>
      </w:r>
    </w:p>
    <w:p w:rsidR="00537A62" w:rsidRPr="00574990" w:rsidRDefault="00537A62" w:rsidP="00537A62">
      <w:pPr>
        <w:pStyle w:val="ListParagraph"/>
        <w:spacing w:before="120" w:after="120"/>
        <w:ind w:left="0"/>
        <w:jc w:val="both"/>
        <w:rPr>
          <w:b/>
          <w:sz w:val="22"/>
          <w:szCs w:val="22"/>
          <w:lang w:val="ro-RO"/>
        </w:rPr>
      </w:pPr>
    </w:p>
    <w:p w:rsidR="006A28FC" w:rsidRPr="00574990" w:rsidRDefault="006A28FC" w:rsidP="006A28FC">
      <w:pPr>
        <w:pStyle w:val="ListParagraph"/>
        <w:spacing w:before="120" w:after="120"/>
        <w:ind w:left="0"/>
        <w:jc w:val="both"/>
        <w:rPr>
          <w:rFonts w:cs="Helvetica Neue"/>
          <w:sz w:val="22"/>
          <w:szCs w:val="22"/>
          <w:lang w:val="ro-RO"/>
        </w:rPr>
      </w:pPr>
    </w:p>
    <w:p w:rsidR="006A28FC" w:rsidRPr="00574990" w:rsidRDefault="0090352B" w:rsidP="006A28FC">
      <w:pPr>
        <w:pStyle w:val="ListParagraph"/>
        <w:spacing w:before="120" w:after="120"/>
        <w:ind w:left="0"/>
        <w:jc w:val="both"/>
        <w:rPr>
          <w:b/>
          <w:sz w:val="22"/>
          <w:szCs w:val="22"/>
          <w:lang w:val="ro-RO"/>
        </w:rPr>
      </w:pPr>
      <w:r w:rsidRPr="00574990">
        <w:rPr>
          <w:b/>
          <w:sz w:val="22"/>
          <w:szCs w:val="22"/>
          <w:lang w:val="ro-RO"/>
        </w:rPr>
        <w:t xml:space="preserve">II. </w:t>
      </w:r>
      <w:r w:rsidR="003B5754" w:rsidRPr="00574990">
        <w:rPr>
          <w:b/>
          <w:sz w:val="22"/>
          <w:szCs w:val="22"/>
          <w:lang w:val="ro-RO"/>
        </w:rPr>
        <w:t>Participare</w:t>
      </w:r>
    </w:p>
    <w:p w:rsidR="006A28FC" w:rsidRPr="00574990" w:rsidRDefault="006A28FC" w:rsidP="006A28FC">
      <w:pPr>
        <w:pStyle w:val="ListParagraph"/>
        <w:spacing w:before="120" w:after="120"/>
        <w:ind w:left="0"/>
        <w:jc w:val="both"/>
        <w:rPr>
          <w:b/>
          <w:sz w:val="22"/>
          <w:szCs w:val="22"/>
          <w:lang w:val="ro-RO"/>
        </w:rPr>
      </w:pPr>
    </w:p>
    <w:p w:rsidR="006A28FC" w:rsidRPr="0002272F" w:rsidRDefault="003B5754" w:rsidP="006A28FC">
      <w:pPr>
        <w:pStyle w:val="ListParagraph"/>
        <w:numPr>
          <w:ilvl w:val="0"/>
          <w:numId w:val="16"/>
        </w:numPr>
        <w:spacing w:before="120" w:after="120"/>
        <w:ind w:left="0" w:firstLine="0"/>
        <w:jc w:val="both"/>
        <w:rPr>
          <w:b/>
          <w:sz w:val="22"/>
          <w:szCs w:val="22"/>
          <w:lang w:val="ro-RO"/>
        </w:rPr>
      </w:pPr>
      <w:r w:rsidRPr="0002272F">
        <w:rPr>
          <w:sz w:val="22"/>
          <w:szCs w:val="22"/>
          <w:lang w:val="ro-RO"/>
        </w:rPr>
        <w:lastRenderedPageBreak/>
        <w:t xml:space="preserve">Concursul este deschis pentru </w:t>
      </w:r>
      <w:r w:rsidR="00983D7A" w:rsidRPr="0002272F">
        <w:rPr>
          <w:sz w:val="22"/>
          <w:szCs w:val="22"/>
          <w:lang w:val="ro-RO"/>
        </w:rPr>
        <w:t>avocații</w:t>
      </w:r>
      <w:r w:rsidRPr="0002272F">
        <w:rPr>
          <w:sz w:val="22"/>
          <w:szCs w:val="22"/>
          <w:lang w:val="ro-RO"/>
        </w:rPr>
        <w:t xml:space="preserve"> practicieni </w:t>
      </w:r>
      <w:r w:rsidR="00983D7A" w:rsidRPr="0002272F">
        <w:rPr>
          <w:sz w:val="22"/>
          <w:szCs w:val="22"/>
          <w:lang w:val="ro-RO"/>
        </w:rPr>
        <w:t>și apărătorii drepturilor omului din</w:t>
      </w:r>
      <w:r w:rsidRPr="0002272F">
        <w:rPr>
          <w:sz w:val="22"/>
          <w:szCs w:val="22"/>
          <w:lang w:val="ro-RO"/>
        </w:rPr>
        <w:t xml:space="preserve"> una din următoarele </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ări: Armenia, Azerbaidjan, Georgia, Moldova, Federa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 xml:space="preserve">ia Rusă </w:t>
      </w:r>
      <w:r w:rsidR="00574990" w:rsidRPr="0002272F">
        <w:rPr>
          <w:rFonts w:ascii="Cambria" w:hAnsi="Cambria" w:cs="Cambria"/>
          <w:sz w:val="22"/>
          <w:szCs w:val="22"/>
          <w:lang w:val="ro-RO"/>
        </w:rPr>
        <w:t>ș</w:t>
      </w:r>
      <w:r w:rsidRPr="0002272F">
        <w:rPr>
          <w:rFonts w:ascii="Cambria" w:hAnsi="Cambria" w:cs="Cambria"/>
          <w:sz w:val="22"/>
          <w:szCs w:val="22"/>
          <w:lang w:val="ro-RO"/>
        </w:rPr>
        <w:t>i Ucraina</w:t>
      </w:r>
      <w:r w:rsidR="006A28FC" w:rsidRPr="0002272F">
        <w:rPr>
          <w:sz w:val="22"/>
          <w:szCs w:val="22"/>
          <w:lang w:val="ro-RO"/>
        </w:rPr>
        <w:t xml:space="preserve">.  </w:t>
      </w:r>
    </w:p>
    <w:p w:rsidR="00C92A5A" w:rsidRPr="0002272F" w:rsidRDefault="00983D7A" w:rsidP="00C92A5A">
      <w:pPr>
        <w:pStyle w:val="ListParagraph"/>
        <w:numPr>
          <w:ilvl w:val="0"/>
          <w:numId w:val="16"/>
        </w:numPr>
        <w:spacing w:before="120" w:after="120"/>
        <w:ind w:left="0" w:firstLine="0"/>
        <w:jc w:val="both"/>
        <w:rPr>
          <w:b/>
          <w:sz w:val="22"/>
          <w:szCs w:val="22"/>
          <w:lang w:val="ro-RO"/>
        </w:rPr>
      </w:pPr>
      <w:r w:rsidRPr="0002272F">
        <w:rPr>
          <w:sz w:val="22"/>
          <w:szCs w:val="22"/>
          <w:lang w:val="ro-RO"/>
        </w:rPr>
        <w:t>Avocații practicieni și apărătorii drepturilor omului</w:t>
      </w:r>
      <w:r w:rsidR="003B5754" w:rsidRPr="0002272F">
        <w:rPr>
          <w:rFonts w:cs="Helvetica Neue"/>
          <w:sz w:val="22"/>
          <w:szCs w:val="22"/>
          <w:lang w:val="ro-RO"/>
        </w:rPr>
        <w:t xml:space="preserve"> care doresc să participe la Concurs trebuie să prezinte Formularul de înregistrare (link-ul din anexa II) până la termenul limită stabilit </w:t>
      </w:r>
      <w:r w:rsidR="00574990" w:rsidRPr="0002272F">
        <w:rPr>
          <w:rFonts w:cs="Helvetica Neue"/>
          <w:sz w:val="22"/>
          <w:szCs w:val="22"/>
          <w:lang w:val="ro-RO"/>
        </w:rPr>
        <w:t>ș</w:t>
      </w:r>
      <w:r w:rsidR="003B5754" w:rsidRPr="0002272F">
        <w:rPr>
          <w:rFonts w:cs="Helvetica Neue"/>
          <w:sz w:val="22"/>
          <w:szCs w:val="22"/>
          <w:lang w:val="ro-RO"/>
        </w:rPr>
        <w:t>i în condi</w:t>
      </w:r>
      <w:r w:rsidR="00574990" w:rsidRPr="0002272F">
        <w:rPr>
          <w:rFonts w:ascii="Times New Roman" w:hAnsi="Times New Roman" w:cs="Times New Roman"/>
          <w:sz w:val="22"/>
          <w:szCs w:val="22"/>
          <w:lang w:val="ro-RO"/>
        </w:rPr>
        <w:t>ț</w:t>
      </w:r>
      <w:r w:rsidR="003B5754" w:rsidRPr="0002272F">
        <w:rPr>
          <w:rFonts w:ascii="Cambria" w:hAnsi="Cambria" w:cs="Cambria"/>
          <w:sz w:val="22"/>
          <w:szCs w:val="22"/>
          <w:lang w:val="ro-RO"/>
        </w:rPr>
        <w:t>iile prevăzute în Anexa I (Calendarul Concursului)</w:t>
      </w:r>
      <w:r w:rsidR="00C92A5A" w:rsidRPr="0002272F">
        <w:rPr>
          <w:rFonts w:cs="Helvetica Neue"/>
          <w:sz w:val="22"/>
          <w:szCs w:val="22"/>
          <w:lang w:val="ro-RO"/>
        </w:rPr>
        <w:t xml:space="preserve">. </w:t>
      </w:r>
    </w:p>
    <w:p w:rsidR="006A28FC" w:rsidRPr="0002272F" w:rsidRDefault="003B5754" w:rsidP="006A28FC">
      <w:pPr>
        <w:pStyle w:val="ListParagraph"/>
        <w:numPr>
          <w:ilvl w:val="0"/>
          <w:numId w:val="16"/>
        </w:numPr>
        <w:spacing w:before="120" w:after="120"/>
        <w:ind w:left="0" w:firstLine="0"/>
        <w:jc w:val="both"/>
        <w:rPr>
          <w:b/>
          <w:sz w:val="22"/>
          <w:szCs w:val="22"/>
          <w:lang w:val="ro-RO"/>
        </w:rPr>
      </w:pPr>
      <w:r w:rsidRPr="0002272F">
        <w:rPr>
          <w:sz w:val="22"/>
          <w:szCs w:val="22"/>
          <w:lang w:val="ro-RO"/>
        </w:rPr>
        <w:t>În Formularul de înregistrare</w:t>
      </w:r>
      <w:r w:rsidR="00C279E9" w:rsidRPr="0002272F">
        <w:rPr>
          <w:sz w:val="22"/>
          <w:szCs w:val="22"/>
          <w:lang w:val="ro-RO"/>
        </w:rPr>
        <w:t xml:space="preserve"> avocații practicieni și apărătorii drepturilor omului </w:t>
      </w:r>
      <w:r w:rsidRPr="0002272F">
        <w:rPr>
          <w:sz w:val="22"/>
          <w:szCs w:val="22"/>
          <w:lang w:val="ro-RO"/>
        </w:rPr>
        <w:t xml:space="preserve">trebuie să indice </w:t>
      </w:r>
      <w:r w:rsidR="00574990" w:rsidRPr="0002272F">
        <w:rPr>
          <w:sz w:val="22"/>
          <w:szCs w:val="22"/>
          <w:lang w:val="ro-RO"/>
        </w:rPr>
        <w:t>Ț</w:t>
      </w:r>
      <w:r w:rsidRPr="0002272F">
        <w:rPr>
          <w:sz w:val="22"/>
          <w:szCs w:val="22"/>
          <w:lang w:val="ro-RO"/>
        </w:rPr>
        <w:t>ara participantă pentru care dore</w:t>
      </w:r>
      <w:r w:rsidR="00574990" w:rsidRPr="0002272F">
        <w:rPr>
          <w:sz w:val="22"/>
          <w:szCs w:val="22"/>
          <w:lang w:val="ro-RO"/>
        </w:rPr>
        <w:t>ș</w:t>
      </w:r>
      <w:r w:rsidRPr="0002272F">
        <w:rPr>
          <w:sz w:val="22"/>
          <w:szCs w:val="22"/>
          <w:lang w:val="ro-RO"/>
        </w:rPr>
        <w:t xml:space="preserve">te să participe. Aceasta ar trebui să fie </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ara în care a</w:t>
      </w:r>
      <w:r w:rsidR="0091635B" w:rsidRPr="0002272F">
        <w:rPr>
          <w:rFonts w:ascii="Cambria" w:hAnsi="Cambria" w:cs="Cambria"/>
          <w:sz w:val="22"/>
          <w:szCs w:val="22"/>
          <w:lang w:val="ro-RO"/>
        </w:rPr>
        <w:t xml:space="preserve"> fost</w:t>
      </w:r>
      <w:r w:rsidRPr="0002272F">
        <w:rPr>
          <w:rFonts w:ascii="Cambria" w:hAnsi="Cambria" w:cs="Cambria"/>
          <w:sz w:val="22"/>
          <w:szCs w:val="22"/>
          <w:lang w:val="ro-RO"/>
        </w:rPr>
        <w:t xml:space="preserve"> ob</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inut</w:t>
      </w:r>
      <w:r w:rsidR="0091635B" w:rsidRPr="0002272F">
        <w:rPr>
          <w:rFonts w:ascii="Cambria" w:hAnsi="Cambria" w:cs="Cambria"/>
          <w:sz w:val="22"/>
          <w:szCs w:val="22"/>
          <w:lang w:val="ro-RO"/>
        </w:rPr>
        <w:t>ă</w:t>
      </w:r>
      <w:r w:rsidRPr="0002272F">
        <w:rPr>
          <w:rFonts w:ascii="Cambria" w:hAnsi="Cambria" w:cs="Cambria"/>
          <w:sz w:val="22"/>
          <w:szCs w:val="22"/>
          <w:lang w:val="ro-RO"/>
        </w:rPr>
        <w:t xml:space="preserve"> diploma în drept sau în care practică dreptul. Odată depus, acesta este definitiv </w:t>
      </w:r>
      <w:r w:rsidR="00574990" w:rsidRPr="0002272F">
        <w:rPr>
          <w:rFonts w:ascii="Cambria" w:hAnsi="Cambria" w:cs="Cambria"/>
          <w:sz w:val="22"/>
          <w:szCs w:val="22"/>
          <w:lang w:val="ro-RO"/>
        </w:rPr>
        <w:t>ș</w:t>
      </w:r>
      <w:r w:rsidRPr="0002272F">
        <w:rPr>
          <w:rFonts w:ascii="Cambria" w:hAnsi="Cambria" w:cs="Cambria"/>
          <w:sz w:val="22"/>
          <w:szCs w:val="22"/>
          <w:lang w:val="ro-RO"/>
        </w:rPr>
        <w:t>i nu poate fi modificat după validarea Formularului de înregistrare</w:t>
      </w:r>
      <w:r w:rsidR="00A76BBC" w:rsidRPr="0002272F">
        <w:rPr>
          <w:sz w:val="22"/>
          <w:szCs w:val="22"/>
          <w:lang w:val="ro-RO"/>
        </w:rPr>
        <w:t xml:space="preserve">. </w:t>
      </w:r>
      <w:r w:rsidR="00C279E9" w:rsidRPr="0002272F">
        <w:rPr>
          <w:sz w:val="22"/>
          <w:szCs w:val="22"/>
          <w:lang w:val="ro-RO"/>
        </w:rPr>
        <w:t xml:space="preserve"> </w:t>
      </w:r>
    </w:p>
    <w:p w:rsidR="00C92A5A" w:rsidRPr="0002272F" w:rsidRDefault="00C279E9" w:rsidP="006A28FC">
      <w:pPr>
        <w:pStyle w:val="ListParagraph"/>
        <w:numPr>
          <w:ilvl w:val="0"/>
          <w:numId w:val="16"/>
        </w:numPr>
        <w:spacing w:before="120" w:after="120"/>
        <w:ind w:left="0" w:firstLine="0"/>
        <w:jc w:val="both"/>
        <w:rPr>
          <w:b/>
          <w:sz w:val="22"/>
          <w:szCs w:val="22"/>
          <w:lang w:val="ro-RO"/>
        </w:rPr>
      </w:pPr>
      <w:r w:rsidRPr="0002272F">
        <w:rPr>
          <w:sz w:val="22"/>
          <w:szCs w:val="22"/>
          <w:lang w:val="ro-RO"/>
        </w:rPr>
        <w:t>Avocații practicieni și apărătorii drepturilor omului</w:t>
      </w:r>
      <w:r w:rsidR="003B5754" w:rsidRPr="0002272F">
        <w:rPr>
          <w:sz w:val="22"/>
          <w:szCs w:val="22"/>
          <w:lang w:val="ro-RO"/>
        </w:rPr>
        <w:t xml:space="preserve"> indică, de asemenea, limba în care vor fi elaborate Observa</w:t>
      </w:r>
      <w:r w:rsidR="00574990" w:rsidRPr="0002272F">
        <w:rPr>
          <w:rFonts w:ascii="Times New Roman" w:hAnsi="Times New Roman" w:cs="Times New Roman"/>
          <w:sz w:val="22"/>
          <w:szCs w:val="22"/>
          <w:lang w:val="ro-RO"/>
        </w:rPr>
        <w:t>ț</w:t>
      </w:r>
      <w:r w:rsidR="003B5754" w:rsidRPr="0002272F">
        <w:rPr>
          <w:rFonts w:ascii="Cambria" w:hAnsi="Cambria" w:cs="Cambria"/>
          <w:sz w:val="22"/>
          <w:szCs w:val="22"/>
          <w:lang w:val="ro-RO"/>
        </w:rPr>
        <w:t>iile scrise</w:t>
      </w:r>
      <w:r w:rsidRPr="0002272F">
        <w:rPr>
          <w:rFonts w:ascii="Cambria" w:hAnsi="Cambria" w:cs="Cambria"/>
          <w:sz w:val="22"/>
          <w:szCs w:val="22"/>
          <w:lang w:val="ro-RO"/>
        </w:rPr>
        <w:t>.</w:t>
      </w:r>
    </w:p>
    <w:p w:rsidR="00C92A5A" w:rsidRPr="0002272F" w:rsidRDefault="003B5754" w:rsidP="00C92A5A">
      <w:pPr>
        <w:pStyle w:val="ListParagraph"/>
        <w:numPr>
          <w:ilvl w:val="0"/>
          <w:numId w:val="16"/>
        </w:numPr>
        <w:spacing w:before="120" w:after="120"/>
        <w:ind w:left="0" w:firstLine="0"/>
        <w:jc w:val="both"/>
        <w:rPr>
          <w:b/>
          <w:sz w:val="22"/>
          <w:szCs w:val="22"/>
          <w:lang w:val="ro-RO"/>
        </w:rPr>
      </w:pPr>
      <w:r w:rsidRPr="0002272F">
        <w:rPr>
          <w:rFonts w:cs="Helvetica Neue"/>
          <w:sz w:val="22"/>
          <w:szCs w:val="22"/>
          <w:lang w:val="ro-RO"/>
        </w:rPr>
        <w:t>Nu sunt luate în considerare formularele de înregistrare incomplete sau incorect completate</w:t>
      </w:r>
      <w:r w:rsidR="0002272F" w:rsidRPr="0002272F">
        <w:rPr>
          <w:rFonts w:cs="Helvetica Neue"/>
          <w:sz w:val="22"/>
          <w:szCs w:val="22"/>
          <w:lang w:val="ro-RO"/>
        </w:rPr>
        <w:t>.</w:t>
      </w:r>
    </w:p>
    <w:p w:rsidR="00B227D0" w:rsidRPr="0002272F" w:rsidRDefault="00FB1746" w:rsidP="00B227D0">
      <w:pPr>
        <w:pStyle w:val="ListParagraph"/>
        <w:numPr>
          <w:ilvl w:val="0"/>
          <w:numId w:val="16"/>
        </w:numPr>
        <w:spacing w:before="120" w:after="120"/>
        <w:ind w:left="0" w:firstLine="0"/>
        <w:jc w:val="both"/>
        <w:rPr>
          <w:b/>
          <w:sz w:val="22"/>
          <w:szCs w:val="22"/>
          <w:lang w:val="ro-RO"/>
        </w:rPr>
      </w:pPr>
      <w:r w:rsidRPr="0002272F">
        <w:rPr>
          <w:sz w:val="22"/>
          <w:szCs w:val="22"/>
          <w:lang w:val="ro-RO"/>
        </w:rPr>
        <w:t>Avocații practicieni și apărătorii drepturilor omului</w:t>
      </w:r>
      <w:r w:rsidR="003B5754" w:rsidRPr="0002272F">
        <w:rPr>
          <w:rFonts w:cs="Helvetica Neue"/>
          <w:sz w:val="22"/>
          <w:szCs w:val="22"/>
          <w:lang w:val="ro-RO"/>
        </w:rPr>
        <w:t xml:space="preserve"> care nu respectă cerin</w:t>
      </w:r>
      <w:r w:rsidR="00574990" w:rsidRPr="0002272F">
        <w:rPr>
          <w:rFonts w:ascii="Times New Roman" w:hAnsi="Times New Roman" w:cs="Times New Roman"/>
          <w:sz w:val="22"/>
          <w:szCs w:val="22"/>
          <w:lang w:val="ro-RO"/>
        </w:rPr>
        <w:t>ț</w:t>
      </w:r>
      <w:r w:rsidR="003B5754" w:rsidRPr="0002272F">
        <w:rPr>
          <w:rFonts w:ascii="Cambria" w:hAnsi="Cambria" w:cs="Cambria"/>
          <w:sz w:val="22"/>
          <w:szCs w:val="22"/>
          <w:lang w:val="ro-RO"/>
        </w:rPr>
        <w:t>ele de înregistrare sau care nu îndeplinesc condi</w:t>
      </w:r>
      <w:r w:rsidR="00574990" w:rsidRPr="0002272F">
        <w:rPr>
          <w:rFonts w:ascii="Times New Roman" w:hAnsi="Times New Roman" w:cs="Times New Roman"/>
          <w:sz w:val="22"/>
          <w:szCs w:val="22"/>
          <w:lang w:val="ro-RO"/>
        </w:rPr>
        <w:t>ț</w:t>
      </w:r>
      <w:r w:rsidR="003B5754" w:rsidRPr="0002272F">
        <w:rPr>
          <w:rFonts w:ascii="Cambria" w:hAnsi="Cambria" w:cs="Cambria"/>
          <w:sz w:val="22"/>
          <w:szCs w:val="22"/>
          <w:lang w:val="ro-RO"/>
        </w:rPr>
        <w:t>iile de participare vor fi notifica</w:t>
      </w:r>
      <w:r w:rsidR="00574990" w:rsidRPr="0002272F">
        <w:rPr>
          <w:rFonts w:ascii="Cambria" w:hAnsi="Cambria" w:cs="Cambria"/>
          <w:sz w:val="22"/>
          <w:szCs w:val="22"/>
          <w:lang w:val="ro-RO"/>
        </w:rPr>
        <w:t>ț</w:t>
      </w:r>
      <w:r w:rsidR="003B5754" w:rsidRPr="0002272F">
        <w:rPr>
          <w:rFonts w:ascii="Cambria" w:hAnsi="Cambria" w:cs="Cambria"/>
          <w:sz w:val="22"/>
          <w:szCs w:val="22"/>
          <w:lang w:val="ro-RO"/>
        </w:rPr>
        <w:t>i de către Organizator</w:t>
      </w:r>
      <w:r w:rsidR="00C92A5A" w:rsidRPr="0002272F">
        <w:rPr>
          <w:rFonts w:cs="Helvetica Neue"/>
          <w:sz w:val="22"/>
          <w:szCs w:val="22"/>
          <w:lang w:val="ro-RO"/>
        </w:rPr>
        <w:t>.</w:t>
      </w:r>
      <w:r w:rsidRPr="0002272F">
        <w:rPr>
          <w:rFonts w:cs="Helvetica Neue"/>
          <w:sz w:val="22"/>
          <w:szCs w:val="22"/>
          <w:lang w:val="ro-RO"/>
        </w:rPr>
        <w:t xml:space="preserve"> </w:t>
      </w:r>
    </w:p>
    <w:p w:rsidR="00E021D8" w:rsidRPr="0002272F" w:rsidRDefault="003B5754" w:rsidP="00C92A5A">
      <w:pPr>
        <w:pStyle w:val="ListParagraph"/>
        <w:numPr>
          <w:ilvl w:val="0"/>
          <w:numId w:val="16"/>
        </w:numPr>
        <w:spacing w:before="120" w:after="120"/>
        <w:ind w:left="0" w:firstLine="0"/>
        <w:jc w:val="both"/>
        <w:rPr>
          <w:sz w:val="22"/>
          <w:szCs w:val="22"/>
          <w:lang w:val="ro-RO"/>
        </w:rPr>
      </w:pPr>
      <w:r w:rsidRPr="0002272F">
        <w:rPr>
          <w:sz w:val="22"/>
          <w:szCs w:val="22"/>
          <w:lang w:val="ro-RO"/>
        </w:rPr>
        <w:t xml:space="preserve">După înregistrare, </w:t>
      </w:r>
      <w:r w:rsidR="00FB1746" w:rsidRPr="0002272F">
        <w:rPr>
          <w:sz w:val="22"/>
          <w:szCs w:val="22"/>
          <w:lang w:val="ro-RO"/>
        </w:rPr>
        <w:t>avocații practicieni și apărătorii drepturilor omului</w:t>
      </w:r>
      <w:r w:rsidRPr="0002272F">
        <w:rPr>
          <w:sz w:val="22"/>
          <w:szCs w:val="22"/>
          <w:lang w:val="ro-RO"/>
        </w:rPr>
        <w:t xml:space="preserve"> sunt ruga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 s</w:t>
      </w:r>
      <w:r w:rsidRPr="0002272F">
        <w:rPr>
          <w:sz w:val="22"/>
          <w:szCs w:val="22"/>
          <w:lang w:val="ro-RO"/>
        </w:rPr>
        <w:t>ă expedieze Observa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 xml:space="preserve">iile scrise, până la termenul limită stabilit </w:t>
      </w:r>
      <w:r w:rsidR="00574990" w:rsidRPr="0002272F">
        <w:rPr>
          <w:rFonts w:ascii="Cambria" w:hAnsi="Cambria" w:cs="Cambria"/>
          <w:sz w:val="22"/>
          <w:szCs w:val="22"/>
          <w:lang w:val="ro-RO"/>
        </w:rPr>
        <w:t>ș</w:t>
      </w:r>
      <w:r w:rsidRPr="0002272F">
        <w:rPr>
          <w:rFonts w:ascii="Cambria" w:hAnsi="Cambria" w:cs="Cambria"/>
          <w:sz w:val="22"/>
          <w:szCs w:val="22"/>
          <w:lang w:val="ro-RO"/>
        </w:rPr>
        <w:t>i în condi</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iile indicate în Anexa I (Calendarul Concursului)</w:t>
      </w:r>
      <w:r w:rsidR="00E021D8" w:rsidRPr="0002272F">
        <w:rPr>
          <w:sz w:val="22"/>
          <w:szCs w:val="22"/>
          <w:lang w:val="ro-RO"/>
        </w:rPr>
        <w:t>.</w:t>
      </w:r>
    </w:p>
    <w:p w:rsidR="00C92A5A" w:rsidRPr="0002272F" w:rsidRDefault="00FB1746" w:rsidP="00C92A5A">
      <w:pPr>
        <w:pStyle w:val="ListParagraph"/>
        <w:numPr>
          <w:ilvl w:val="0"/>
          <w:numId w:val="16"/>
        </w:numPr>
        <w:spacing w:before="120" w:after="120"/>
        <w:ind w:left="0" w:firstLine="0"/>
        <w:jc w:val="both"/>
        <w:rPr>
          <w:b/>
          <w:sz w:val="22"/>
          <w:szCs w:val="22"/>
          <w:lang w:val="ro-RO"/>
        </w:rPr>
      </w:pPr>
      <w:r w:rsidRPr="0002272F">
        <w:rPr>
          <w:sz w:val="22"/>
          <w:szCs w:val="22"/>
          <w:lang w:val="ro-RO"/>
        </w:rPr>
        <w:t>Avocații practicieni și apărătorii drepturilor omului</w:t>
      </w:r>
      <w:r w:rsidR="003B5754" w:rsidRPr="0002272F">
        <w:rPr>
          <w:sz w:val="22"/>
          <w:szCs w:val="22"/>
          <w:lang w:val="ro-RO"/>
        </w:rPr>
        <w:t xml:space="preserve"> care s-au înregistrat vor fi considera</w:t>
      </w:r>
      <w:r w:rsidR="00574990" w:rsidRPr="0002272F">
        <w:rPr>
          <w:sz w:val="22"/>
          <w:szCs w:val="22"/>
          <w:lang w:val="ro-RO"/>
        </w:rPr>
        <w:t>ț</w:t>
      </w:r>
      <w:r w:rsidR="003B5754" w:rsidRPr="0002272F">
        <w:rPr>
          <w:sz w:val="22"/>
          <w:szCs w:val="22"/>
          <w:lang w:val="ro-RO"/>
        </w:rPr>
        <w:t>i Participan</w:t>
      </w:r>
      <w:r w:rsidR="00574990" w:rsidRPr="0002272F">
        <w:rPr>
          <w:rFonts w:ascii="Times New Roman" w:hAnsi="Times New Roman" w:cs="Times New Roman"/>
          <w:sz w:val="22"/>
          <w:szCs w:val="22"/>
          <w:lang w:val="ro-RO"/>
        </w:rPr>
        <w:t>ț</w:t>
      </w:r>
      <w:r w:rsidR="0091635B" w:rsidRPr="0002272F">
        <w:rPr>
          <w:rFonts w:ascii="Cambria" w:hAnsi="Cambria" w:cs="Cambria"/>
          <w:sz w:val="22"/>
          <w:szCs w:val="22"/>
          <w:lang w:val="ro-RO"/>
        </w:rPr>
        <w:t>i</w:t>
      </w:r>
      <w:r w:rsidR="003B5754" w:rsidRPr="0002272F">
        <w:rPr>
          <w:rFonts w:ascii="Cambria" w:hAnsi="Cambria" w:cs="Cambria"/>
          <w:sz w:val="22"/>
          <w:szCs w:val="22"/>
          <w:lang w:val="ro-RO"/>
        </w:rPr>
        <w:t xml:space="preserve"> la Concurs doar după ce trimit Observa</w:t>
      </w:r>
      <w:r w:rsidR="00574990" w:rsidRPr="0002272F">
        <w:rPr>
          <w:rFonts w:ascii="Cambria" w:hAnsi="Cambria" w:cs="Cambria"/>
          <w:sz w:val="22"/>
          <w:szCs w:val="22"/>
          <w:lang w:val="ro-RO"/>
        </w:rPr>
        <w:t>ț</w:t>
      </w:r>
      <w:r w:rsidR="003B5754" w:rsidRPr="0002272F">
        <w:rPr>
          <w:rFonts w:ascii="Cambria" w:hAnsi="Cambria" w:cs="Cambria"/>
          <w:sz w:val="22"/>
          <w:szCs w:val="22"/>
          <w:lang w:val="ro-RO"/>
        </w:rPr>
        <w:t>iile scrise până la termen</w:t>
      </w:r>
      <w:r w:rsidR="003B5754" w:rsidRPr="0002272F">
        <w:rPr>
          <w:sz w:val="22"/>
          <w:szCs w:val="22"/>
          <w:lang w:val="ro-RO"/>
        </w:rPr>
        <w:t>ul limită prevăzut în Anexa I (Calendarul Concursului)</w:t>
      </w:r>
      <w:r w:rsidR="00033A74" w:rsidRPr="0002272F">
        <w:rPr>
          <w:sz w:val="22"/>
          <w:szCs w:val="22"/>
          <w:lang w:val="ro-RO"/>
        </w:rPr>
        <w:t>.</w:t>
      </w:r>
      <w:r w:rsidRPr="0002272F">
        <w:rPr>
          <w:sz w:val="22"/>
          <w:szCs w:val="22"/>
          <w:lang w:val="ro-RO"/>
        </w:rPr>
        <w:t xml:space="preserve"> </w:t>
      </w:r>
    </w:p>
    <w:p w:rsidR="008F3585" w:rsidRPr="0002272F" w:rsidRDefault="003B5754" w:rsidP="00C92A5A">
      <w:pPr>
        <w:pStyle w:val="ListParagraph"/>
        <w:numPr>
          <w:ilvl w:val="0"/>
          <w:numId w:val="16"/>
        </w:numPr>
        <w:spacing w:before="120" w:after="120"/>
        <w:ind w:left="0" w:firstLine="0"/>
        <w:jc w:val="both"/>
        <w:rPr>
          <w:b/>
          <w:sz w:val="22"/>
          <w:szCs w:val="22"/>
          <w:lang w:val="ro-RO"/>
        </w:rPr>
      </w:pPr>
      <w:r w:rsidRPr="0002272F">
        <w:rPr>
          <w:sz w:val="22"/>
          <w:szCs w:val="22"/>
          <w:lang w:val="ro-RO"/>
        </w:rPr>
        <w:t>Observa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iile scrise trimise după termenul limită stabilit în Anexa I (Calendarul Concursului) nu vor fi luate în considerare</w:t>
      </w:r>
      <w:r w:rsidR="008F3585" w:rsidRPr="0002272F">
        <w:rPr>
          <w:sz w:val="22"/>
          <w:szCs w:val="22"/>
          <w:lang w:val="ro-RO"/>
        </w:rPr>
        <w:t>.</w:t>
      </w:r>
    </w:p>
    <w:p w:rsidR="006A28FC" w:rsidRPr="0002272F" w:rsidRDefault="003B5754" w:rsidP="006A28FC">
      <w:pPr>
        <w:pStyle w:val="ListParagraph"/>
        <w:numPr>
          <w:ilvl w:val="0"/>
          <w:numId w:val="16"/>
        </w:numPr>
        <w:spacing w:before="120" w:after="120"/>
        <w:ind w:left="0" w:firstLine="0"/>
        <w:jc w:val="both"/>
        <w:rPr>
          <w:b/>
          <w:sz w:val="22"/>
          <w:szCs w:val="22"/>
          <w:lang w:val="ro-RO"/>
        </w:rPr>
      </w:pPr>
      <w:r w:rsidRPr="0002272F">
        <w:rPr>
          <w:sz w:val="22"/>
          <w:szCs w:val="22"/>
          <w:lang w:val="ro-RO"/>
        </w:rPr>
        <w:t>În cazul select</w:t>
      </w:r>
      <w:r w:rsidR="0091635B" w:rsidRPr="0002272F">
        <w:rPr>
          <w:sz w:val="22"/>
          <w:szCs w:val="22"/>
          <w:lang w:val="ro-RO"/>
        </w:rPr>
        <w:t>ării pentru Etapa de Pledoarii o</w:t>
      </w:r>
      <w:r w:rsidRPr="0002272F">
        <w:rPr>
          <w:sz w:val="22"/>
          <w:szCs w:val="22"/>
          <w:lang w:val="ro-RO"/>
        </w:rPr>
        <w:t>rale, Participan</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 î</w:t>
      </w:r>
      <w:r w:rsidR="00574990" w:rsidRPr="0002272F">
        <w:rPr>
          <w:rFonts w:ascii="Cambria" w:hAnsi="Cambria" w:cs="Cambria"/>
          <w:sz w:val="22"/>
          <w:szCs w:val="22"/>
          <w:lang w:val="ro-RO"/>
        </w:rPr>
        <w:t>ș</w:t>
      </w:r>
      <w:r w:rsidRPr="0002272F">
        <w:rPr>
          <w:rFonts w:ascii="Cambria" w:hAnsi="Cambria" w:cs="Cambria"/>
          <w:sz w:val="22"/>
          <w:szCs w:val="22"/>
          <w:lang w:val="ro-RO"/>
        </w:rPr>
        <w:t>i asumă a</w:t>
      </w:r>
      <w:r w:rsidRPr="0002272F">
        <w:rPr>
          <w:sz w:val="22"/>
          <w:szCs w:val="22"/>
          <w:lang w:val="ro-RO"/>
        </w:rPr>
        <w:t>ngajamentul să fie disponibili să vină în Strasbourg l</w:t>
      </w:r>
      <w:r w:rsidR="0091635B" w:rsidRPr="0002272F">
        <w:rPr>
          <w:sz w:val="22"/>
          <w:szCs w:val="22"/>
          <w:lang w:val="ro-RO"/>
        </w:rPr>
        <w:t>a data sus</w:t>
      </w:r>
      <w:r w:rsidR="00574990" w:rsidRPr="0002272F">
        <w:rPr>
          <w:sz w:val="22"/>
          <w:szCs w:val="22"/>
          <w:lang w:val="ro-RO"/>
        </w:rPr>
        <w:t>ț</w:t>
      </w:r>
      <w:r w:rsidR="0091635B" w:rsidRPr="0002272F">
        <w:rPr>
          <w:sz w:val="22"/>
          <w:szCs w:val="22"/>
          <w:lang w:val="ro-RO"/>
        </w:rPr>
        <w:t>inerii Pledoariilor o</w:t>
      </w:r>
      <w:r w:rsidRPr="0002272F">
        <w:rPr>
          <w:sz w:val="22"/>
          <w:szCs w:val="22"/>
          <w:lang w:val="ro-RO"/>
        </w:rPr>
        <w:t xml:space="preserve">rale, după cum este prevăzut în Anexa I (Calendarul Concursului) </w:t>
      </w:r>
      <w:r w:rsidR="00574990" w:rsidRPr="0002272F">
        <w:rPr>
          <w:sz w:val="22"/>
          <w:szCs w:val="22"/>
          <w:lang w:val="ro-RO"/>
        </w:rPr>
        <w:t>ș</w:t>
      </w:r>
      <w:r w:rsidRPr="0002272F">
        <w:rPr>
          <w:sz w:val="22"/>
          <w:szCs w:val="22"/>
          <w:lang w:val="ro-RO"/>
        </w:rPr>
        <w:t>i să respecte cerin</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ele Organizatorului în ceea ce prive</w:t>
      </w:r>
      <w:r w:rsidR="00574990" w:rsidRPr="0002272F">
        <w:rPr>
          <w:rFonts w:ascii="Cambria" w:hAnsi="Cambria" w:cs="Cambria"/>
          <w:sz w:val="22"/>
          <w:szCs w:val="22"/>
          <w:lang w:val="ro-RO"/>
        </w:rPr>
        <w:t>ș</w:t>
      </w:r>
      <w:r w:rsidRPr="0002272F">
        <w:rPr>
          <w:rFonts w:ascii="Cambria" w:hAnsi="Cambria" w:cs="Cambria"/>
          <w:sz w:val="22"/>
          <w:szCs w:val="22"/>
          <w:lang w:val="ro-RO"/>
        </w:rPr>
        <w:t>te pregătirea participării lor. Costurile parti</w:t>
      </w:r>
      <w:r w:rsidR="0091635B" w:rsidRPr="0002272F">
        <w:rPr>
          <w:sz w:val="22"/>
          <w:szCs w:val="22"/>
          <w:lang w:val="ro-RO"/>
        </w:rPr>
        <w:t>cipării la Etapa de Pledoarii o</w:t>
      </w:r>
      <w:r w:rsidRPr="0002272F">
        <w:rPr>
          <w:sz w:val="22"/>
          <w:szCs w:val="22"/>
          <w:lang w:val="ro-RO"/>
        </w:rPr>
        <w:t>rale vor fi acoperite de către Organizator</w:t>
      </w:r>
      <w:r w:rsidR="00C92A5A" w:rsidRPr="0002272F">
        <w:rPr>
          <w:sz w:val="22"/>
          <w:szCs w:val="22"/>
          <w:lang w:val="ro-RO"/>
        </w:rPr>
        <w:t>.</w:t>
      </w:r>
    </w:p>
    <w:p w:rsidR="00723A76" w:rsidRPr="0002272F" w:rsidRDefault="00723A76" w:rsidP="0076327A">
      <w:pPr>
        <w:spacing w:before="120" w:after="120"/>
        <w:jc w:val="both"/>
        <w:rPr>
          <w:b/>
          <w:sz w:val="22"/>
          <w:szCs w:val="22"/>
          <w:lang w:val="ro-RO"/>
        </w:rPr>
      </w:pPr>
    </w:p>
    <w:p w:rsidR="0076327A" w:rsidRPr="0002272F" w:rsidRDefault="0090352B" w:rsidP="0076327A">
      <w:pPr>
        <w:spacing w:before="120" w:after="120"/>
        <w:jc w:val="both"/>
        <w:rPr>
          <w:b/>
          <w:sz w:val="22"/>
          <w:szCs w:val="22"/>
          <w:lang w:val="ro-RO"/>
        </w:rPr>
      </w:pPr>
      <w:r w:rsidRPr="0002272F">
        <w:rPr>
          <w:b/>
          <w:sz w:val="22"/>
          <w:szCs w:val="22"/>
          <w:lang w:val="ro-RO"/>
        </w:rPr>
        <w:t xml:space="preserve">III. </w:t>
      </w:r>
      <w:r w:rsidR="003B5754" w:rsidRPr="0002272F">
        <w:rPr>
          <w:b/>
          <w:sz w:val="22"/>
          <w:szCs w:val="22"/>
          <w:lang w:val="ro-RO"/>
        </w:rPr>
        <w:t>Etapa Scrisă</w:t>
      </w:r>
    </w:p>
    <w:p w:rsidR="00033A74" w:rsidRPr="0002272F" w:rsidRDefault="003B5754" w:rsidP="0076327A">
      <w:pPr>
        <w:pStyle w:val="ListParagraph"/>
        <w:numPr>
          <w:ilvl w:val="0"/>
          <w:numId w:val="16"/>
        </w:numPr>
        <w:spacing w:before="120" w:after="120"/>
        <w:ind w:left="0" w:firstLine="0"/>
        <w:jc w:val="both"/>
        <w:rPr>
          <w:sz w:val="22"/>
          <w:szCs w:val="22"/>
          <w:lang w:val="ro-RO"/>
        </w:rPr>
      </w:pPr>
      <w:r w:rsidRPr="0002272F">
        <w:rPr>
          <w:sz w:val="22"/>
          <w:szCs w:val="22"/>
          <w:lang w:val="ro-RO"/>
        </w:rPr>
        <w:t xml:space="preserve">Numai </w:t>
      </w:r>
      <w:r w:rsidR="00FB1746" w:rsidRPr="0002272F">
        <w:rPr>
          <w:sz w:val="22"/>
          <w:szCs w:val="22"/>
          <w:lang w:val="ro-RO"/>
        </w:rPr>
        <w:t>participanții</w:t>
      </w:r>
      <w:r w:rsidRPr="0002272F">
        <w:rPr>
          <w:sz w:val="22"/>
          <w:szCs w:val="22"/>
          <w:lang w:val="ro-RO"/>
        </w:rPr>
        <w:t xml:space="preserve"> individuali sunt eligibili să participe la Etapa scrisă a Concursului. Grupurile de </w:t>
      </w:r>
      <w:r w:rsidR="0006123E" w:rsidRPr="0002272F">
        <w:rPr>
          <w:sz w:val="22"/>
          <w:szCs w:val="22"/>
          <w:lang w:val="ro-RO"/>
        </w:rPr>
        <w:t>avocați practicieni și apărători ai drepturilor omului</w:t>
      </w:r>
      <w:r w:rsidRPr="0002272F">
        <w:rPr>
          <w:sz w:val="22"/>
          <w:szCs w:val="22"/>
          <w:lang w:val="ro-RO"/>
        </w:rPr>
        <w:t xml:space="preserve"> nu pot prezenta observa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iile scrise împreună</w:t>
      </w:r>
      <w:r w:rsidR="00033A74" w:rsidRPr="0002272F">
        <w:rPr>
          <w:sz w:val="22"/>
          <w:szCs w:val="22"/>
          <w:lang w:val="ro-RO"/>
        </w:rPr>
        <w:t>.</w:t>
      </w:r>
    </w:p>
    <w:p w:rsidR="00C538E6" w:rsidRPr="0002272F" w:rsidRDefault="003B5754" w:rsidP="0076327A">
      <w:pPr>
        <w:pStyle w:val="ListParagraph"/>
        <w:numPr>
          <w:ilvl w:val="0"/>
          <w:numId w:val="16"/>
        </w:numPr>
        <w:spacing w:before="120" w:after="120"/>
        <w:ind w:left="0" w:firstLine="0"/>
        <w:jc w:val="both"/>
        <w:rPr>
          <w:sz w:val="22"/>
          <w:szCs w:val="22"/>
          <w:lang w:val="ro-RO"/>
        </w:rPr>
      </w:pPr>
      <w:r w:rsidRPr="0002272F">
        <w:rPr>
          <w:sz w:val="22"/>
          <w:szCs w:val="22"/>
          <w:lang w:val="ro-RO"/>
        </w:rPr>
        <w:t>Fiecare participant trebuie să pregătească două seturi de Observa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 scris</w:t>
      </w:r>
      <w:r w:rsidR="0091635B" w:rsidRPr="0002272F">
        <w:rPr>
          <w:rFonts w:ascii="Cambria" w:hAnsi="Cambria" w:cs="Cambria"/>
          <w:sz w:val="22"/>
          <w:szCs w:val="22"/>
          <w:lang w:val="ro-RO"/>
        </w:rPr>
        <w:t>e</w:t>
      </w:r>
      <w:r w:rsidRPr="0002272F">
        <w:rPr>
          <w:rFonts w:ascii="Cambria" w:hAnsi="Cambria" w:cs="Cambria"/>
          <w:sz w:val="22"/>
          <w:szCs w:val="22"/>
          <w:lang w:val="ro-RO"/>
        </w:rPr>
        <w:t xml:space="preserve">, una pentru </w:t>
      </w:r>
      <w:r w:rsidR="0091635B" w:rsidRPr="0002272F">
        <w:rPr>
          <w:rFonts w:ascii="Cambria" w:hAnsi="Cambria" w:cs="Cambria"/>
          <w:sz w:val="22"/>
          <w:szCs w:val="22"/>
          <w:lang w:val="ro-RO"/>
        </w:rPr>
        <w:t>Reclamant</w:t>
      </w:r>
      <w:r w:rsidRPr="0002272F">
        <w:rPr>
          <w:rFonts w:ascii="Cambria" w:hAnsi="Cambria" w:cs="Cambria"/>
          <w:sz w:val="22"/>
          <w:szCs w:val="22"/>
          <w:lang w:val="ro-RO"/>
        </w:rPr>
        <w:t xml:space="preserve"> </w:t>
      </w:r>
      <w:r w:rsidR="00574990" w:rsidRPr="0002272F">
        <w:rPr>
          <w:rFonts w:ascii="Cambria" w:hAnsi="Cambria" w:cs="Cambria"/>
          <w:sz w:val="22"/>
          <w:szCs w:val="22"/>
          <w:lang w:val="ro-RO"/>
        </w:rPr>
        <w:t>ș</w:t>
      </w:r>
      <w:r w:rsidRPr="0002272F">
        <w:rPr>
          <w:rFonts w:ascii="Cambria" w:hAnsi="Cambria" w:cs="Cambria"/>
          <w:sz w:val="22"/>
          <w:szCs w:val="22"/>
          <w:lang w:val="ro-RO"/>
        </w:rPr>
        <w:t xml:space="preserve">i una pentru Guvernul pârât, prezentând argumente cu privire la admisibilitatea </w:t>
      </w:r>
      <w:r w:rsidR="00574990" w:rsidRPr="0002272F">
        <w:rPr>
          <w:rFonts w:ascii="Cambria" w:hAnsi="Cambria" w:cs="Cambria"/>
          <w:sz w:val="22"/>
          <w:szCs w:val="22"/>
          <w:lang w:val="ro-RO"/>
        </w:rPr>
        <w:t>ș</w:t>
      </w:r>
      <w:r w:rsidRPr="0002272F">
        <w:rPr>
          <w:rFonts w:ascii="Cambria" w:hAnsi="Cambria" w:cs="Cambria"/>
          <w:sz w:val="22"/>
          <w:szCs w:val="22"/>
          <w:lang w:val="ro-RO"/>
        </w:rPr>
        <w:t>i fondul Caz</w:t>
      </w:r>
      <w:r w:rsidRPr="0002272F">
        <w:rPr>
          <w:rFonts w:cs="Helvetica Neue"/>
          <w:sz w:val="22"/>
          <w:szCs w:val="22"/>
          <w:lang w:val="ro-RO"/>
        </w:rPr>
        <w:t>ului</w:t>
      </w:r>
      <w:r w:rsidR="0076327A" w:rsidRPr="0002272F">
        <w:rPr>
          <w:rFonts w:cs="Helvetica Neue"/>
          <w:sz w:val="22"/>
          <w:szCs w:val="22"/>
          <w:lang w:val="ro-RO"/>
        </w:rPr>
        <w:t>.</w:t>
      </w:r>
      <w:r w:rsidR="00E021D8" w:rsidRPr="0002272F">
        <w:rPr>
          <w:rFonts w:cs="Helvetica Neue"/>
          <w:sz w:val="22"/>
          <w:szCs w:val="22"/>
          <w:lang w:val="ro-RO"/>
        </w:rPr>
        <w:t xml:space="preserve"> </w:t>
      </w:r>
    </w:p>
    <w:p w:rsidR="00E021D8" w:rsidRPr="0002272F" w:rsidRDefault="003B5754" w:rsidP="00E021D8">
      <w:pPr>
        <w:pStyle w:val="ListParagraph"/>
        <w:numPr>
          <w:ilvl w:val="0"/>
          <w:numId w:val="16"/>
        </w:numPr>
        <w:spacing w:before="120" w:after="120"/>
        <w:ind w:left="0" w:firstLine="0"/>
        <w:jc w:val="both"/>
        <w:rPr>
          <w:sz w:val="22"/>
          <w:szCs w:val="22"/>
          <w:lang w:val="ro-RO"/>
        </w:rPr>
      </w:pPr>
      <w:r w:rsidRPr="0002272F">
        <w:rPr>
          <w:rFonts w:cs="Helvetica Neue"/>
          <w:sz w:val="22"/>
          <w:szCs w:val="22"/>
          <w:lang w:val="ro-RO"/>
        </w:rPr>
        <w:t xml:space="preserve">Fiecare Participant este liber să decidă asupra strategiei privind calificarea plângerilor în conformitate cu CEDO </w:t>
      </w:r>
      <w:r w:rsidR="00574990" w:rsidRPr="0002272F">
        <w:rPr>
          <w:rFonts w:cs="Helvetica Neue"/>
          <w:sz w:val="22"/>
          <w:szCs w:val="22"/>
          <w:lang w:val="ro-RO"/>
        </w:rPr>
        <w:t>ș</w:t>
      </w:r>
      <w:r w:rsidRPr="0002272F">
        <w:rPr>
          <w:rFonts w:cs="Helvetica Neue"/>
          <w:sz w:val="22"/>
          <w:szCs w:val="22"/>
          <w:lang w:val="ro-RO"/>
        </w:rPr>
        <w:t>i argumentelor prezentate</w:t>
      </w:r>
      <w:r w:rsidR="00E021D8" w:rsidRPr="0002272F">
        <w:rPr>
          <w:rFonts w:cs="Helvetica Neue"/>
          <w:sz w:val="22"/>
          <w:szCs w:val="22"/>
          <w:lang w:val="ro-RO"/>
        </w:rPr>
        <w:t>.</w:t>
      </w:r>
    </w:p>
    <w:p w:rsidR="00E2445F" w:rsidRPr="0002272F" w:rsidRDefault="003B5754" w:rsidP="0076327A">
      <w:pPr>
        <w:pStyle w:val="ListParagraph"/>
        <w:numPr>
          <w:ilvl w:val="0"/>
          <w:numId w:val="16"/>
        </w:numPr>
        <w:spacing w:before="120" w:after="120"/>
        <w:ind w:left="0" w:firstLine="0"/>
        <w:jc w:val="both"/>
        <w:rPr>
          <w:sz w:val="22"/>
          <w:szCs w:val="22"/>
          <w:lang w:val="ro-RO"/>
        </w:rPr>
      </w:pPr>
      <w:r w:rsidRPr="0002272F">
        <w:rPr>
          <w:rFonts w:cs="Helvetica Neue"/>
          <w:sz w:val="22"/>
          <w:szCs w:val="22"/>
          <w:lang w:val="ro-RO"/>
        </w:rPr>
        <w:t>Observa</w:t>
      </w:r>
      <w:r w:rsidR="00574990" w:rsidRPr="0002272F">
        <w:rPr>
          <w:rFonts w:cs="Helvetica Neue"/>
          <w:sz w:val="22"/>
          <w:szCs w:val="22"/>
          <w:lang w:val="ro-RO"/>
        </w:rPr>
        <w:t>ț</w:t>
      </w:r>
      <w:r w:rsidRPr="0002272F">
        <w:rPr>
          <w:rFonts w:cs="Helvetica Neue"/>
          <w:sz w:val="22"/>
          <w:szCs w:val="22"/>
          <w:lang w:val="ro-RO"/>
        </w:rPr>
        <w:t xml:space="preserve">iile scrise se întocmesc în una dintre limbile oficiale ale celor </w:t>
      </w:r>
      <w:r w:rsidR="00574990" w:rsidRPr="0002272F">
        <w:rPr>
          <w:rFonts w:cs="Helvetica Neue"/>
          <w:sz w:val="22"/>
          <w:szCs w:val="22"/>
          <w:lang w:val="ro-RO"/>
        </w:rPr>
        <w:t>ș</w:t>
      </w:r>
      <w:r w:rsidRPr="0002272F">
        <w:rPr>
          <w:rFonts w:cs="Helvetica Neue"/>
          <w:sz w:val="22"/>
          <w:szCs w:val="22"/>
          <w:lang w:val="ro-RO"/>
        </w:rPr>
        <w:t xml:space="preserve">ase </w:t>
      </w:r>
      <w:r w:rsidR="00574990" w:rsidRPr="0002272F">
        <w:rPr>
          <w:rFonts w:cs="Helvetica Neue"/>
          <w:sz w:val="22"/>
          <w:szCs w:val="22"/>
          <w:lang w:val="ro-RO"/>
        </w:rPr>
        <w:t>Ț</w:t>
      </w:r>
      <w:r w:rsidRPr="0002272F">
        <w:rPr>
          <w:rFonts w:cs="Helvetica Neue"/>
          <w:sz w:val="22"/>
          <w:szCs w:val="22"/>
          <w:lang w:val="ro-RO"/>
        </w:rPr>
        <w:t>ări participante, în func</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ie de indica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iile Participan</w:t>
      </w:r>
      <w:r w:rsidR="00574990" w:rsidRPr="0002272F">
        <w:rPr>
          <w:rFonts w:ascii="Cambria" w:hAnsi="Cambria" w:cs="Cambria"/>
          <w:sz w:val="22"/>
          <w:szCs w:val="22"/>
          <w:lang w:val="ro-RO"/>
        </w:rPr>
        <w:t>ț</w:t>
      </w:r>
      <w:r w:rsidRPr="0002272F">
        <w:rPr>
          <w:rFonts w:ascii="Cambria" w:hAnsi="Cambria" w:cs="Cambria"/>
          <w:sz w:val="22"/>
          <w:szCs w:val="22"/>
          <w:lang w:val="ro-RO"/>
        </w:rPr>
        <w:t>ilor în acest sens, incluse în Formularul de înregistrare</w:t>
      </w:r>
      <w:r w:rsidR="00E021D8" w:rsidRPr="0002272F">
        <w:rPr>
          <w:rFonts w:cs="Helvetica Neue"/>
          <w:sz w:val="22"/>
          <w:szCs w:val="22"/>
          <w:lang w:val="ro-RO"/>
        </w:rPr>
        <w:t>.</w:t>
      </w:r>
    </w:p>
    <w:p w:rsidR="00723A76" w:rsidRPr="0002272F" w:rsidRDefault="003B5754" w:rsidP="00723A76">
      <w:pPr>
        <w:pStyle w:val="ListParagraph"/>
        <w:numPr>
          <w:ilvl w:val="0"/>
          <w:numId w:val="16"/>
        </w:numPr>
        <w:spacing w:before="120" w:after="120"/>
        <w:ind w:left="0" w:firstLine="0"/>
        <w:jc w:val="both"/>
        <w:rPr>
          <w:sz w:val="22"/>
          <w:szCs w:val="22"/>
          <w:lang w:val="ro-RO"/>
        </w:rPr>
      </w:pPr>
      <w:r w:rsidRPr="0002272F">
        <w:rPr>
          <w:rFonts w:cs="Helvetica Neue"/>
          <w:sz w:val="22"/>
          <w:szCs w:val="22"/>
          <w:lang w:val="ro-RO"/>
        </w:rPr>
        <w:t>Observa</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 xml:space="preserve">iile </w:t>
      </w:r>
      <w:r w:rsidRPr="0002272F">
        <w:rPr>
          <w:rFonts w:cs="Helvetica Neue"/>
          <w:sz w:val="22"/>
          <w:szCs w:val="22"/>
          <w:lang w:val="ro-RO"/>
        </w:rPr>
        <w:t>scrise nu trebuie să depă</w:t>
      </w:r>
      <w:r w:rsidR="00574990" w:rsidRPr="0002272F">
        <w:rPr>
          <w:rFonts w:cs="Helvetica Neue"/>
          <w:sz w:val="22"/>
          <w:szCs w:val="22"/>
          <w:lang w:val="ro-RO"/>
        </w:rPr>
        <w:t>ș</w:t>
      </w:r>
      <w:r w:rsidRPr="0002272F">
        <w:rPr>
          <w:rFonts w:cs="Helvetica Neue"/>
          <w:sz w:val="22"/>
          <w:szCs w:val="22"/>
          <w:lang w:val="ro-RO"/>
        </w:rPr>
        <w:t xml:space="preserve">ească 10 pagini fiecare </w:t>
      </w:r>
      <w:r w:rsidR="00574990" w:rsidRPr="0002272F">
        <w:rPr>
          <w:rFonts w:cs="Helvetica Neue"/>
          <w:sz w:val="22"/>
          <w:szCs w:val="22"/>
          <w:lang w:val="ro-RO"/>
        </w:rPr>
        <w:t>ș</w:t>
      </w:r>
      <w:r w:rsidRPr="0002272F">
        <w:rPr>
          <w:rFonts w:cs="Helvetica Neue"/>
          <w:sz w:val="22"/>
          <w:szCs w:val="22"/>
          <w:lang w:val="ro-RO"/>
        </w:rPr>
        <w:t>i trebuie să respecte următoarele condi</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w:t>
      </w:r>
      <w:r w:rsidR="0076327A" w:rsidRPr="0002272F">
        <w:rPr>
          <w:rFonts w:cs="Helvetica Neue"/>
          <w:sz w:val="22"/>
          <w:szCs w:val="22"/>
          <w:lang w:val="ro-RO"/>
        </w:rPr>
        <w:t xml:space="preserve">: </w:t>
      </w:r>
    </w:p>
    <w:p w:rsidR="00723A76" w:rsidRPr="0002272F" w:rsidRDefault="00723A76" w:rsidP="00723A76">
      <w:pPr>
        <w:pStyle w:val="ListParagraph"/>
        <w:spacing w:before="120" w:after="120"/>
        <w:ind w:left="0"/>
        <w:jc w:val="both"/>
        <w:rPr>
          <w:rFonts w:cs="Helvetica Neue"/>
          <w:sz w:val="22"/>
          <w:szCs w:val="22"/>
          <w:lang w:val="ro-RO"/>
        </w:rPr>
      </w:pPr>
    </w:p>
    <w:p w:rsidR="00E021D8" w:rsidRPr="0002272F" w:rsidRDefault="003B5754" w:rsidP="00FE1703">
      <w:pPr>
        <w:pStyle w:val="ListParagraph"/>
        <w:spacing w:before="120" w:after="120"/>
        <w:ind w:left="0" w:firstLine="709"/>
        <w:jc w:val="both"/>
        <w:rPr>
          <w:rFonts w:cs="Helvetica Neue"/>
          <w:sz w:val="22"/>
          <w:szCs w:val="22"/>
          <w:lang w:val="ro-RO"/>
        </w:rPr>
      </w:pPr>
      <w:r w:rsidRPr="0002272F">
        <w:rPr>
          <w:rFonts w:cs="Helvetica Neue"/>
          <w:sz w:val="22"/>
          <w:szCs w:val="22"/>
          <w:lang w:val="ro-RO"/>
        </w:rPr>
        <w:t>Document</w:t>
      </w:r>
      <w:r w:rsidR="00E021D8" w:rsidRPr="0002272F">
        <w:rPr>
          <w:rFonts w:cs="Helvetica Neue"/>
          <w:sz w:val="22"/>
          <w:szCs w:val="22"/>
          <w:lang w:val="ro-RO"/>
        </w:rPr>
        <w:t xml:space="preserve">: </w:t>
      </w:r>
      <w:r w:rsidRPr="0002272F">
        <w:rPr>
          <w:rFonts w:cs="Helvetica Neue"/>
          <w:sz w:val="22"/>
          <w:szCs w:val="22"/>
          <w:lang w:val="ro-RO"/>
        </w:rPr>
        <w:t xml:space="preserve">În format </w:t>
      </w:r>
      <w:r w:rsidR="00E021D8" w:rsidRPr="0002272F">
        <w:rPr>
          <w:rFonts w:cs="Helvetica Neue"/>
          <w:sz w:val="22"/>
          <w:szCs w:val="22"/>
          <w:lang w:val="ro-RO"/>
        </w:rPr>
        <w:t>Word</w:t>
      </w:r>
    </w:p>
    <w:p w:rsidR="00033A74" w:rsidRPr="0002272F" w:rsidRDefault="00033A74" w:rsidP="00FE1703">
      <w:pPr>
        <w:pStyle w:val="ListParagraph"/>
        <w:spacing w:before="120" w:after="120"/>
        <w:ind w:left="0" w:firstLine="709"/>
        <w:jc w:val="both"/>
        <w:rPr>
          <w:rFonts w:cs="Helvetica Neue"/>
          <w:sz w:val="22"/>
          <w:szCs w:val="22"/>
          <w:lang w:val="ro-RO"/>
        </w:rPr>
      </w:pPr>
      <w:r w:rsidRPr="0002272F">
        <w:rPr>
          <w:rFonts w:cs="Helvetica Neue"/>
          <w:sz w:val="22"/>
          <w:szCs w:val="22"/>
          <w:lang w:val="ro-RO"/>
        </w:rPr>
        <w:t>Margi</w:t>
      </w:r>
      <w:r w:rsidR="003B5754" w:rsidRPr="0002272F">
        <w:rPr>
          <w:rFonts w:cs="Helvetica Neue"/>
          <w:sz w:val="22"/>
          <w:szCs w:val="22"/>
          <w:lang w:val="ro-RO"/>
        </w:rPr>
        <w:t>ni</w:t>
      </w:r>
      <w:r w:rsidRPr="0002272F">
        <w:rPr>
          <w:rFonts w:cs="Helvetica Neue"/>
          <w:sz w:val="22"/>
          <w:szCs w:val="22"/>
          <w:lang w:val="ro-RO"/>
        </w:rPr>
        <w:t xml:space="preserve">: 2cm </w:t>
      </w:r>
      <w:r w:rsidR="003B5754" w:rsidRPr="0002272F">
        <w:rPr>
          <w:rFonts w:cs="Helvetica Neue"/>
          <w:sz w:val="22"/>
          <w:szCs w:val="22"/>
          <w:lang w:val="ro-RO"/>
        </w:rPr>
        <w:t>pe fiecare parte</w:t>
      </w:r>
    </w:p>
    <w:p w:rsidR="00723A76" w:rsidRPr="0002272F" w:rsidRDefault="00E021D8" w:rsidP="00FE1703">
      <w:pPr>
        <w:pStyle w:val="ListParagraph"/>
        <w:spacing w:before="120" w:after="120"/>
        <w:ind w:left="0" w:firstLine="709"/>
        <w:jc w:val="both"/>
        <w:rPr>
          <w:rFonts w:cs="Helvetica Neue"/>
          <w:sz w:val="22"/>
          <w:szCs w:val="22"/>
          <w:lang w:val="ro-RO"/>
        </w:rPr>
      </w:pPr>
      <w:r w:rsidRPr="0002272F">
        <w:rPr>
          <w:rFonts w:cs="Helvetica Neue"/>
          <w:sz w:val="22"/>
          <w:szCs w:val="22"/>
          <w:lang w:val="ro-RO"/>
        </w:rPr>
        <w:t xml:space="preserve">Text: </w:t>
      </w:r>
      <w:r w:rsidR="00723A76" w:rsidRPr="0002272F">
        <w:rPr>
          <w:rFonts w:cs="Helvetica Neue"/>
          <w:sz w:val="22"/>
          <w:szCs w:val="22"/>
          <w:lang w:val="ro-RO"/>
        </w:rPr>
        <w:t xml:space="preserve">Font - Times New Roman 12 </w:t>
      </w:r>
      <w:proofErr w:type="spellStart"/>
      <w:r w:rsidR="00723A76" w:rsidRPr="0002272F">
        <w:rPr>
          <w:rFonts w:cs="Helvetica Neue"/>
          <w:sz w:val="22"/>
          <w:szCs w:val="22"/>
          <w:lang w:val="ro-RO"/>
        </w:rPr>
        <w:t>Justified</w:t>
      </w:r>
      <w:proofErr w:type="spellEnd"/>
      <w:r w:rsidR="00723A76" w:rsidRPr="0002272F">
        <w:rPr>
          <w:rFonts w:cs="Helvetica Neue"/>
          <w:sz w:val="22"/>
          <w:szCs w:val="22"/>
          <w:lang w:val="ro-RO"/>
        </w:rPr>
        <w:t xml:space="preserve">, </w:t>
      </w:r>
      <w:r w:rsidR="003B5754" w:rsidRPr="0002272F">
        <w:rPr>
          <w:rFonts w:cs="Helvetica Neue"/>
          <w:sz w:val="22"/>
          <w:szCs w:val="22"/>
          <w:lang w:val="ro-RO"/>
        </w:rPr>
        <w:t>cu un singur spa</w:t>
      </w:r>
      <w:r w:rsidR="00574990" w:rsidRPr="0002272F">
        <w:rPr>
          <w:rFonts w:cs="Helvetica Neue"/>
          <w:sz w:val="22"/>
          <w:szCs w:val="22"/>
          <w:lang w:val="ro-RO"/>
        </w:rPr>
        <w:t>ț</w:t>
      </w:r>
      <w:r w:rsidR="003B5754" w:rsidRPr="0002272F">
        <w:rPr>
          <w:rFonts w:cs="Helvetica Neue"/>
          <w:sz w:val="22"/>
          <w:szCs w:val="22"/>
          <w:lang w:val="ro-RO"/>
        </w:rPr>
        <w:t>iu</w:t>
      </w:r>
    </w:p>
    <w:p w:rsidR="00723A76" w:rsidRPr="0002272F" w:rsidRDefault="003B5754" w:rsidP="00FE1703">
      <w:pPr>
        <w:pStyle w:val="ListParagraph"/>
        <w:spacing w:before="120" w:after="120"/>
        <w:ind w:left="0" w:firstLine="709"/>
        <w:jc w:val="both"/>
        <w:rPr>
          <w:rFonts w:cs="Helvetica Neue"/>
          <w:sz w:val="22"/>
          <w:szCs w:val="22"/>
          <w:lang w:val="ro-RO"/>
        </w:rPr>
      </w:pPr>
      <w:r w:rsidRPr="0002272F">
        <w:rPr>
          <w:rFonts w:cs="Helvetica Neue"/>
          <w:sz w:val="22"/>
          <w:szCs w:val="22"/>
          <w:lang w:val="ro-RO"/>
        </w:rPr>
        <w:t>Note de subsol</w:t>
      </w:r>
      <w:r w:rsidR="00723A76" w:rsidRPr="0002272F">
        <w:rPr>
          <w:rFonts w:cs="Helvetica Neue"/>
          <w:sz w:val="22"/>
          <w:szCs w:val="22"/>
          <w:lang w:val="ro-RO"/>
        </w:rPr>
        <w:t xml:space="preserve">: </w:t>
      </w:r>
      <w:r w:rsidR="00E021D8" w:rsidRPr="0002272F">
        <w:rPr>
          <w:rFonts w:cs="Helvetica Neue"/>
          <w:sz w:val="22"/>
          <w:szCs w:val="22"/>
          <w:lang w:val="ro-RO"/>
        </w:rPr>
        <w:t xml:space="preserve">Font - </w:t>
      </w:r>
      <w:r w:rsidR="00723A76" w:rsidRPr="0002272F">
        <w:rPr>
          <w:rFonts w:cs="Helvetica Neue"/>
          <w:sz w:val="22"/>
          <w:szCs w:val="22"/>
          <w:lang w:val="ro-RO"/>
        </w:rPr>
        <w:t xml:space="preserve">Times New Roman 10 </w:t>
      </w:r>
      <w:proofErr w:type="spellStart"/>
      <w:r w:rsidR="00723A76" w:rsidRPr="0002272F">
        <w:rPr>
          <w:rFonts w:cs="Helvetica Neue"/>
          <w:sz w:val="22"/>
          <w:szCs w:val="22"/>
          <w:lang w:val="ro-RO"/>
        </w:rPr>
        <w:t>Justified</w:t>
      </w:r>
      <w:proofErr w:type="spellEnd"/>
      <w:r w:rsidR="00723A76" w:rsidRPr="0002272F">
        <w:rPr>
          <w:rFonts w:cs="Helvetica Neue"/>
          <w:sz w:val="22"/>
          <w:szCs w:val="22"/>
          <w:lang w:val="ro-RO"/>
        </w:rPr>
        <w:t xml:space="preserve">, </w:t>
      </w:r>
      <w:r w:rsidRPr="0002272F">
        <w:rPr>
          <w:rFonts w:cs="Helvetica Neue"/>
          <w:sz w:val="22"/>
          <w:szCs w:val="22"/>
          <w:lang w:val="ro-RO"/>
        </w:rPr>
        <w:t>cu un singur spa</w:t>
      </w:r>
      <w:r w:rsidR="00574990" w:rsidRPr="0002272F">
        <w:rPr>
          <w:rFonts w:cs="Helvetica Neue"/>
          <w:sz w:val="22"/>
          <w:szCs w:val="22"/>
          <w:lang w:val="ro-RO"/>
        </w:rPr>
        <w:t>ț</w:t>
      </w:r>
      <w:r w:rsidRPr="0002272F">
        <w:rPr>
          <w:rFonts w:cs="Helvetica Neue"/>
          <w:sz w:val="22"/>
          <w:szCs w:val="22"/>
          <w:lang w:val="ro-RO"/>
        </w:rPr>
        <w:t>iu</w:t>
      </w:r>
      <w:r w:rsidRPr="0002272F">
        <w:rPr>
          <w:rStyle w:val="CommentReference"/>
          <w:lang w:val="ro-RO"/>
        </w:rPr>
        <w:t xml:space="preserve"> </w:t>
      </w:r>
      <w:r w:rsidR="00723A76" w:rsidRPr="0002272F">
        <w:rPr>
          <w:rFonts w:cs="Helvetica Neue"/>
          <w:sz w:val="22"/>
          <w:szCs w:val="22"/>
          <w:lang w:val="ro-RO"/>
        </w:rPr>
        <w:t xml:space="preserve">. </w:t>
      </w:r>
    </w:p>
    <w:p w:rsidR="00723A76" w:rsidRPr="0002272F" w:rsidRDefault="00723A76" w:rsidP="00723A76">
      <w:pPr>
        <w:pStyle w:val="ListParagraph"/>
        <w:spacing w:before="120" w:after="120"/>
        <w:ind w:left="0"/>
        <w:jc w:val="both"/>
        <w:rPr>
          <w:sz w:val="22"/>
          <w:szCs w:val="22"/>
          <w:lang w:val="ro-RO"/>
        </w:rPr>
      </w:pPr>
    </w:p>
    <w:p w:rsidR="00B60A71" w:rsidRPr="0002272F" w:rsidRDefault="003B5754" w:rsidP="00723A76">
      <w:pPr>
        <w:pStyle w:val="ListParagraph"/>
        <w:numPr>
          <w:ilvl w:val="0"/>
          <w:numId w:val="16"/>
        </w:numPr>
        <w:spacing w:before="120" w:after="120"/>
        <w:ind w:left="0" w:firstLine="0"/>
        <w:jc w:val="both"/>
        <w:rPr>
          <w:sz w:val="22"/>
          <w:szCs w:val="22"/>
          <w:lang w:val="ro-RO"/>
        </w:rPr>
      </w:pPr>
      <w:r w:rsidRPr="0002272F">
        <w:rPr>
          <w:sz w:val="22"/>
          <w:szCs w:val="22"/>
          <w:lang w:val="ro-RO"/>
        </w:rPr>
        <w:lastRenderedPageBreak/>
        <w:t>Fiecare set de Observa</w:t>
      </w:r>
      <w:r w:rsidR="00574990" w:rsidRPr="0002272F">
        <w:rPr>
          <w:sz w:val="22"/>
          <w:szCs w:val="22"/>
          <w:lang w:val="ro-RO"/>
        </w:rPr>
        <w:t>ț</w:t>
      </w:r>
      <w:r w:rsidRPr="0002272F">
        <w:rPr>
          <w:sz w:val="22"/>
          <w:szCs w:val="22"/>
          <w:lang w:val="ro-RO"/>
        </w:rPr>
        <w:t>ii scrise trebuie să includă o pagină de titlu care con</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ine următoarele</w:t>
      </w:r>
      <w:r w:rsidR="00B60A71" w:rsidRPr="0002272F">
        <w:rPr>
          <w:sz w:val="22"/>
          <w:szCs w:val="22"/>
          <w:lang w:val="ro-RO"/>
        </w:rPr>
        <w:t>:</w:t>
      </w:r>
    </w:p>
    <w:p w:rsidR="00B60A71" w:rsidRPr="0002272F" w:rsidRDefault="003B5754" w:rsidP="00B60A71">
      <w:pPr>
        <w:pStyle w:val="ListParagraph"/>
        <w:numPr>
          <w:ilvl w:val="0"/>
          <w:numId w:val="20"/>
        </w:numPr>
        <w:spacing w:before="120" w:after="120"/>
        <w:jc w:val="both"/>
        <w:rPr>
          <w:sz w:val="22"/>
          <w:szCs w:val="22"/>
          <w:lang w:val="ro-RO"/>
        </w:rPr>
      </w:pPr>
      <w:r w:rsidRPr="0002272F">
        <w:rPr>
          <w:sz w:val="22"/>
          <w:szCs w:val="22"/>
          <w:lang w:val="ro-RO"/>
        </w:rPr>
        <w:t>numele Participantului</w:t>
      </w:r>
    </w:p>
    <w:p w:rsidR="00B60A71" w:rsidRPr="0002272F" w:rsidRDefault="003B5754" w:rsidP="00B60A71">
      <w:pPr>
        <w:pStyle w:val="ListParagraph"/>
        <w:numPr>
          <w:ilvl w:val="0"/>
          <w:numId w:val="20"/>
        </w:numPr>
        <w:spacing w:before="120" w:after="120"/>
        <w:jc w:val="both"/>
        <w:rPr>
          <w:sz w:val="22"/>
          <w:szCs w:val="22"/>
          <w:lang w:val="ro-RO"/>
        </w:rPr>
      </w:pPr>
      <w:r w:rsidRPr="0002272F">
        <w:rPr>
          <w:sz w:val="22"/>
          <w:szCs w:val="22"/>
          <w:lang w:val="ro-RO"/>
        </w:rPr>
        <w:t>tipul Observa</w:t>
      </w:r>
      <w:r w:rsidR="00574990" w:rsidRPr="0002272F">
        <w:rPr>
          <w:sz w:val="22"/>
          <w:szCs w:val="22"/>
          <w:lang w:val="ro-RO"/>
        </w:rPr>
        <w:t>ț</w:t>
      </w:r>
      <w:r w:rsidRPr="0002272F">
        <w:rPr>
          <w:sz w:val="22"/>
          <w:szCs w:val="22"/>
          <w:lang w:val="ro-RO"/>
        </w:rPr>
        <w:t>iilor scrise</w:t>
      </w:r>
      <w:r w:rsidR="00B60A71" w:rsidRPr="0002272F">
        <w:rPr>
          <w:sz w:val="22"/>
          <w:szCs w:val="22"/>
          <w:lang w:val="ro-RO"/>
        </w:rPr>
        <w:t xml:space="preserve"> (</w:t>
      </w:r>
      <w:r w:rsidRPr="0002272F">
        <w:rPr>
          <w:sz w:val="22"/>
          <w:szCs w:val="22"/>
          <w:lang w:val="ro-RO"/>
        </w:rPr>
        <w:t>Reclamant</w:t>
      </w:r>
      <w:r w:rsidR="00B60A71" w:rsidRPr="0002272F">
        <w:rPr>
          <w:sz w:val="22"/>
          <w:szCs w:val="22"/>
          <w:lang w:val="ro-RO"/>
        </w:rPr>
        <w:t xml:space="preserve"> </w:t>
      </w:r>
      <w:r w:rsidRPr="0002272F">
        <w:rPr>
          <w:sz w:val="22"/>
          <w:szCs w:val="22"/>
          <w:lang w:val="ro-RO"/>
        </w:rPr>
        <w:t>sau</w:t>
      </w:r>
      <w:r w:rsidR="00B60A71" w:rsidRPr="0002272F">
        <w:rPr>
          <w:sz w:val="22"/>
          <w:szCs w:val="22"/>
          <w:lang w:val="ro-RO"/>
        </w:rPr>
        <w:t xml:space="preserve"> </w:t>
      </w:r>
      <w:r w:rsidRPr="0002272F">
        <w:rPr>
          <w:sz w:val="22"/>
          <w:szCs w:val="22"/>
          <w:lang w:val="ro-RO"/>
        </w:rPr>
        <w:t>Pârât</w:t>
      </w:r>
      <w:r w:rsidR="00B60A71" w:rsidRPr="0002272F">
        <w:rPr>
          <w:sz w:val="22"/>
          <w:szCs w:val="22"/>
          <w:lang w:val="ro-RO"/>
        </w:rPr>
        <w:t>)</w:t>
      </w:r>
    </w:p>
    <w:p w:rsidR="00B60A71" w:rsidRPr="0002272F" w:rsidRDefault="003B5754" w:rsidP="00B60A71">
      <w:pPr>
        <w:pStyle w:val="ListParagraph"/>
        <w:numPr>
          <w:ilvl w:val="0"/>
          <w:numId w:val="20"/>
        </w:numPr>
        <w:spacing w:before="120" w:after="120"/>
        <w:jc w:val="both"/>
        <w:rPr>
          <w:sz w:val="22"/>
          <w:szCs w:val="22"/>
          <w:lang w:val="ro-RO"/>
        </w:rPr>
      </w:pPr>
      <w:r w:rsidRPr="0002272F">
        <w:rPr>
          <w:sz w:val="22"/>
          <w:szCs w:val="22"/>
          <w:lang w:val="ro-RO"/>
        </w:rPr>
        <w:t>cuprins</w:t>
      </w:r>
    </w:p>
    <w:p w:rsidR="00B60A71" w:rsidRPr="0002272F" w:rsidRDefault="003B5754" w:rsidP="00B60A71">
      <w:pPr>
        <w:pStyle w:val="ListParagraph"/>
        <w:spacing w:before="120" w:after="120"/>
        <w:ind w:left="0" w:firstLine="709"/>
        <w:jc w:val="both"/>
        <w:rPr>
          <w:sz w:val="22"/>
          <w:szCs w:val="22"/>
          <w:lang w:val="ro-RO"/>
        </w:rPr>
      </w:pPr>
      <w:r w:rsidRPr="0002272F">
        <w:rPr>
          <w:sz w:val="22"/>
          <w:szCs w:val="22"/>
          <w:lang w:val="ro-RO"/>
        </w:rPr>
        <w:t>Pagina de titlu nu este luată în considerare în privin</w:t>
      </w:r>
      <w:r w:rsidR="00574990" w:rsidRPr="0002272F">
        <w:rPr>
          <w:sz w:val="22"/>
          <w:szCs w:val="22"/>
          <w:lang w:val="ro-RO"/>
        </w:rPr>
        <w:t>ț</w:t>
      </w:r>
      <w:r w:rsidRPr="0002272F">
        <w:rPr>
          <w:sz w:val="22"/>
          <w:szCs w:val="22"/>
          <w:lang w:val="ro-RO"/>
        </w:rPr>
        <w:t>a limitei de 10 pagini</w:t>
      </w:r>
      <w:r w:rsidR="00B60A71" w:rsidRPr="0002272F">
        <w:rPr>
          <w:sz w:val="22"/>
          <w:szCs w:val="22"/>
          <w:lang w:val="ro-RO"/>
        </w:rPr>
        <w:t>.</w:t>
      </w:r>
    </w:p>
    <w:p w:rsidR="00B60A71" w:rsidRPr="0002272F" w:rsidRDefault="003B5754" w:rsidP="00723A76">
      <w:pPr>
        <w:pStyle w:val="ListParagraph"/>
        <w:numPr>
          <w:ilvl w:val="0"/>
          <w:numId w:val="16"/>
        </w:numPr>
        <w:spacing w:before="120" w:after="120"/>
        <w:ind w:left="0" w:firstLine="0"/>
        <w:jc w:val="both"/>
        <w:rPr>
          <w:sz w:val="22"/>
          <w:szCs w:val="22"/>
          <w:lang w:val="ro-RO"/>
        </w:rPr>
      </w:pPr>
      <w:r w:rsidRPr="0002272F">
        <w:rPr>
          <w:sz w:val="22"/>
          <w:szCs w:val="22"/>
          <w:lang w:val="ro-RO"/>
        </w:rPr>
        <w:t>Nerespectarea condi</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iilor de formă impuse poate afecta punctajul Participantului</w:t>
      </w:r>
      <w:r w:rsidR="00B60A71" w:rsidRPr="0002272F">
        <w:rPr>
          <w:sz w:val="22"/>
          <w:szCs w:val="22"/>
          <w:lang w:val="ro-RO"/>
        </w:rPr>
        <w:t>.</w:t>
      </w:r>
    </w:p>
    <w:p w:rsidR="00A76BBC" w:rsidRPr="0002272F" w:rsidRDefault="003B5754" w:rsidP="00723A76">
      <w:pPr>
        <w:pStyle w:val="ListParagraph"/>
        <w:numPr>
          <w:ilvl w:val="0"/>
          <w:numId w:val="16"/>
        </w:numPr>
        <w:spacing w:before="120" w:after="120"/>
        <w:ind w:left="0" w:firstLine="0"/>
        <w:jc w:val="both"/>
        <w:rPr>
          <w:sz w:val="22"/>
          <w:szCs w:val="22"/>
          <w:lang w:val="ro-RO"/>
        </w:rPr>
      </w:pPr>
      <w:r w:rsidRPr="0002272F">
        <w:rPr>
          <w:rFonts w:cs="Helvetica Neue"/>
          <w:sz w:val="22"/>
          <w:szCs w:val="22"/>
          <w:lang w:val="ro-RO"/>
        </w:rPr>
        <w:t>Fiecare set de Observa</w:t>
      </w:r>
      <w:r w:rsidR="00574990" w:rsidRPr="0002272F">
        <w:rPr>
          <w:rFonts w:cs="Helvetica Neue"/>
          <w:sz w:val="22"/>
          <w:szCs w:val="22"/>
          <w:lang w:val="ro-RO"/>
        </w:rPr>
        <w:t>ț</w:t>
      </w:r>
      <w:r w:rsidRPr="0002272F">
        <w:rPr>
          <w:rFonts w:cs="Helvetica Neue"/>
          <w:sz w:val="22"/>
          <w:szCs w:val="22"/>
          <w:lang w:val="ro-RO"/>
        </w:rPr>
        <w:t>ii scrise va fi inclus într-un document separat. Documentele vor fi denumite în conformitate cu următoarea regulă</w:t>
      </w:r>
      <w:r w:rsidR="006A28FC" w:rsidRPr="0002272F">
        <w:rPr>
          <w:rFonts w:cs="Helvetica Neue"/>
          <w:sz w:val="22"/>
          <w:szCs w:val="22"/>
          <w:lang w:val="ro-RO"/>
        </w:rPr>
        <w:t xml:space="preserve">: </w:t>
      </w:r>
    </w:p>
    <w:p w:rsidR="00723A76" w:rsidRPr="0002272F" w:rsidRDefault="00723A76" w:rsidP="00A76BBC">
      <w:pPr>
        <w:pStyle w:val="ListParagraph"/>
        <w:spacing w:before="120" w:after="120"/>
        <w:ind w:left="0"/>
        <w:jc w:val="both"/>
        <w:rPr>
          <w:rFonts w:cs="Helvetica Neue"/>
          <w:sz w:val="22"/>
          <w:szCs w:val="22"/>
          <w:lang w:val="ro-RO"/>
        </w:rPr>
      </w:pPr>
    </w:p>
    <w:p w:rsidR="00E7292D" w:rsidRPr="0002272F" w:rsidRDefault="003B5754" w:rsidP="00FE1703">
      <w:pPr>
        <w:pStyle w:val="ListParagraph"/>
        <w:spacing w:before="120" w:after="120"/>
        <w:ind w:left="709"/>
        <w:jc w:val="both"/>
        <w:rPr>
          <w:rFonts w:cs="Helvetica Neue"/>
          <w:sz w:val="22"/>
          <w:szCs w:val="22"/>
          <w:lang w:val="ro-RO"/>
        </w:rPr>
      </w:pPr>
      <w:r w:rsidRPr="0002272F">
        <w:rPr>
          <w:rFonts w:cs="Helvetica Neue"/>
          <w:sz w:val="22"/>
          <w:szCs w:val="22"/>
          <w:lang w:val="ro-RO"/>
        </w:rPr>
        <w:t>Observa</w:t>
      </w:r>
      <w:r w:rsidR="00574990" w:rsidRPr="0002272F">
        <w:rPr>
          <w:rFonts w:cs="Helvetica Neue"/>
          <w:sz w:val="22"/>
          <w:szCs w:val="22"/>
          <w:lang w:val="ro-RO"/>
        </w:rPr>
        <w:t>ț</w:t>
      </w:r>
      <w:r w:rsidRPr="0002272F">
        <w:rPr>
          <w:rFonts w:cs="Helvetica Neue"/>
          <w:sz w:val="22"/>
          <w:szCs w:val="22"/>
          <w:lang w:val="ro-RO"/>
        </w:rPr>
        <w:t>ii scrise din numele Reclamantului</w:t>
      </w:r>
      <w:r w:rsidR="00A76BBC" w:rsidRPr="0002272F">
        <w:rPr>
          <w:rFonts w:cs="Helvetica Neue"/>
          <w:sz w:val="22"/>
          <w:szCs w:val="22"/>
          <w:lang w:val="ro-RO"/>
        </w:rPr>
        <w:t xml:space="preserve">: </w:t>
      </w:r>
      <w:r w:rsidRPr="0002272F">
        <w:rPr>
          <w:rFonts w:cs="Helvetica Neue"/>
          <w:sz w:val="22"/>
          <w:szCs w:val="22"/>
          <w:lang w:val="ro-RO"/>
        </w:rPr>
        <w:t xml:space="preserve">Codul </w:t>
      </w:r>
      <w:r w:rsidR="00574990" w:rsidRPr="0002272F">
        <w:rPr>
          <w:rFonts w:cs="Helvetica Neue"/>
          <w:sz w:val="22"/>
          <w:szCs w:val="22"/>
          <w:lang w:val="ro-RO"/>
        </w:rPr>
        <w:t>ț</w:t>
      </w:r>
      <w:r w:rsidRPr="0002272F">
        <w:rPr>
          <w:rFonts w:cs="Helvetica Neue"/>
          <w:sz w:val="22"/>
          <w:szCs w:val="22"/>
          <w:lang w:val="ro-RO"/>
        </w:rPr>
        <w:t>ării</w:t>
      </w:r>
      <w:r w:rsidR="00A76BBC" w:rsidRPr="0002272F">
        <w:rPr>
          <w:rFonts w:cs="Helvetica Neue"/>
          <w:sz w:val="22"/>
          <w:szCs w:val="22"/>
          <w:lang w:val="ro-RO"/>
        </w:rPr>
        <w:t>_</w:t>
      </w:r>
      <w:r w:rsidRPr="0002272F">
        <w:rPr>
          <w:rFonts w:cs="Helvetica Neue"/>
          <w:sz w:val="22"/>
          <w:szCs w:val="22"/>
          <w:lang w:val="ro-RO"/>
        </w:rPr>
        <w:t>Prenume</w:t>
      </w:r>
      <w:r w:rsidR="00A76BBC" w:rsidRPr="0002272F">
        <w:rPr>
          <w:rFonts w:cs="Helvetica Neue"/>
          <w:sz w:val="22"/>
          <w:szCs w:val="22"/>
          <w:lang w:val="ro-RO"/>
        </w:rPr>
        <w:t>_</w:t>
      </w:r>
      <w:r w:rsidRPr="0002272F">
        <w:rPr>
          <w:rFonts w:cs="Helvetica Neue"/>
          <w:sz w:val="22"/>
          <w:szCs w:val="22"/>
          <w:lang w:val="ro-RO"/>
        </w:rPr>
        <w:t>Nume</w:t>
      </w:r>
      <w:r w:rsidR="00A76BBC" w:rsidRPr="0002272F">
        <w:rPr>
          <w:rFonts w:cs="Helvetica Neue"/>
          <w:sz w:val="22"/>
          <w:szCs w:val="22"/>
          <w:lang w:val="ro-RO"/>
        </w:rPr>
        <w:t>_</w:t>
      </w:r>
      <w:r w:rsidR="006A28FC" w:rsidRPr="0002272F">
        <w:rPr>
          <w:rFonts w:cs="Helvetica Neue"/>
          <w:sz w:val="22"/>
          <w:szCs w:val="22"/>
          <w:lang w:val="ro-RO"/>
        </w:rPr>
        <w:t>A</w:t>
      </w:r>
      <w:r w:rsidR="00723A76" w:rsidRPr="0002272F">
        <w:rPr>
          <w:rFonts w:cs="Helvetica Neue"/>
          <w:sz w:val="22"/>
          <w:szCs w:val="22"/>
          <w:lang w:val="ro-RO"/>
        </w:rPr>
        <w:t xml:space="preserve"> (</w:t>
      </w:r>
      <w:proofErr w:type="spellStart"/>
      <w:r w:rsidR="00723A76" w:rsidRPr="0002272F">
        <w:rPr>
          <w:rFonts w:cs="Helvetica Neue"/>
          <w:sz w:val="22"/>
          <w:szCs w:val="22"/>
          <w:lang w:val="ro-RO"/>
        </w:rPr>
        <w:t>eg</w:t>
      </w:r>
      <w:proofErr w:type="spellEnd"/>
      <w:r w:rsidR="00723A76" w:rsidRPr="0002272F">
        <w:rPr>
          <w:rFonts w:cs="Helvetica Neue"/>
          <w:sz w:val="22"/>
          <w:szCs w:val="22"/>
          <w:lang w:val="ro-RO"/>
        </w:rPr>
        <w:t>. GEO_Jane_</w:t>
      </w:r>
      <w:proofErr w:type="spellStart"/>
      <w:r w:rsidR="00723A76" w:rsidRPr="0002272F">
        <w:rPr>
          <w:rFonts w:cs="Helvetica Neue"/>
          <w:sz w:val="22"/>
          <w:szCs w:val="22"/>
          <w:lang w:val="ro-RO"/>
        </w:rPr>
        <w:t>Doe</w:t>
      </w:r>
      <w:proofErr w:type="spellEnd"/>
      <w:r w:rsidR="00723A76" w:rsidRPr="0002272F">
        <w:rPr>
          <w:rFonts w:cs="Helvetica Neue"/>
          <w:sz w:val="22"/>
          <w:szCs w:val="22"/>
          <w:lang w:val="ro-RO"/>
        </w:rPr>
        <w:t>_A)</w:t>
      </w:r>
    </w:p>
    <w:p w:rsidR="00A76BBC" w:rsidRPr="00574990" w:rsidRDefault="003B5754" w:rsidP="00FE1703">
      <w:pPr>
        <w:pStyle w:val="ListParagraph"/>
        <w:spacing w:before="120" w:after="120"/>
        <w:ind w:left="709"/>
        <w:jc w:val="both"/>
        <w:rPr>
          <w:rFonts w:cs="Helvetica Neue"/>
          <w:sz w:val="22"/>
          <w:szCs w:val="22"/>
          <w:lang w:val="ro-RO"/>
        </w:rPr>
      </w:pPr>
      <w:r w:rsidRPr="0002272F">
        <w:rPr>
          <w:rFonts w:cs="Helvetica Neue"/>
          <w:sz w:val="22"/>
          <w:szCs w:val="22"/>
          <w:lang w:val="ro-RO"/>
        </w:rPr>
        <w:t>Observa</w:t>
      </w:r>
      <w:r w:rsidR="00574990" w:rsidRPr="0002272F">
        <w:rPr>
          <w:rFonts w:cs="Helvetica Neue"/>
          <w:sz w:val="22"/>
          <w:szCs w:val="22"/>
          <w:lang w:val="ro-RO"/>
        </w:rPr>
        <w:t>ț</w:t>
      </w:r>
      <w:r w:rsidRPr="0002272F">
        <w:rPr>
          <w:rFonts w:cs="Helvetica Neue"/>
          <w:sz w:val="22"/>
          <w:szCs w:val="22"/>
          <w:lang w:val="ro-RO"/>
        </w:rPr>
        <w:t>ii scrise din numele Guvernului pârât</w:t>
      </w:r>
      <w:r w:rsidR="00A76BBC" w:rsidRPr="0002272F">
        <w:rPr>
          <w:rFonts w:cs="Helvetica Neue"/>
          <w:sz w:val="22"/>
          <w:szCs w:val="22"/>
          <w:lang w:val="ro-RO"/>
        </w:rPr>
        <w:t xml:space="preserve">: </w:t>
      </w:r>
      <w:r w:rsidRPr="0002272F">
        <w:rPr>
          <w:rFonts w:cs="Helvetica Neue"/>
          <w:sz w:val="22"/>
          <w:szCs w:val="22"/>
          <w:lang w:val="ro-RO"/>
        </w:rPr>
        <w:t xml:space="preserve">Codul </w:t>
      </w:r>
      <w:r w:rsidR="00574990" w:rsidRPr="0002272F">
        <w:rPr>
          <w:rFonts w:cs="Helvetica Neue"/>
          <w:sz w:val="22"/>
          <w:szCs w:val="22"/>
          <w:lang w:val="ro-RO"/>
        </w:rPr>
        <w:t>ț</w:t>
      </w:r>
      <w:r w:rsidRPr="0002272F">
        <w:rPr>
          <w:rFonts w:cs="Helvetica Neue"/>
          <w:sz w:val="22"/>
          <w:szCs w:val="22"/>
          <w:lang w:val="ro-RO"/>
        </w:rPr>
        <w:t>ării</w:t>
      </w:r>
      <w:r w:rsidR="00A76BBC" w:rsidRPr="0002272F">
        <w:rPr>
          <w:rFonts w:cs="Helvetica Neue"/>
          <w:sz w:val="22"/>
          <w:szCs w:val="22"/>
          <w:lang w:val="ro-RO"/>
        </w:rPr>
        <w:t>_</w:t>
      </w:r>
      <w:r w:rsidRPr="0002272F">
        <w:rPr>
          <w:rFonts w:cs="Helvetica Neue"/>
          <w:sz w:val="22"/>
          <w:szCs w:val="22"/>
          <w:lang w:val="ro-RO"/>
        </w:rPr>
        <w:t>Prenume</w:t>
      </w:r>
      <w:r w:rsidR="00A76BBC" w:rsidRPr="0002272F">
        <w:rPr>
          <w:rFonts w:cs="Helvetica Neue"/>
          <w:sz w:val="22"/>
          <w:szCs w:val="22"/>
          <w:lang w:val="ro-RO"/>
        </w:rPr>
        <w:t>_</w:t>
      </w:r>
      <w:r w:rsidRPr="0002272F">
        <w:rPr>
          <w:rFonts w:cs="Helvetica Neue"/>
          <w:sz w:val="22"/>
          <w:szCs w:val="22"/>
          <w:lang w:val="ro-RO"/>
        </w:rPr>
        <w:t>Nume</w:t>
      </w:r>
      <w:r w:rsidR="00A76BBC" w:rsidRPr="0002272F">
        <w:rPr>
          <w:rFonts w:cs="Helvetica Neue"/>
          <w:sz w:val="22"/>
          <w:szCs w:val="22"/>
          <w:lang w:val="ro-RO"/>
        </w:rPr>
        <w:t>_G</w:t>
      </w:r>
      <w:r w:rsidR="00A2309E" w:rsidRPr="0002272F">
        <w:rPr>
          <w:rFonts w:cs="Helvetica Neue"/>
          <w:sz w:val="22"/>
          <w:szCs w:val="22"/>
          <w:lang w:val="ro-RO"/>
        </w:rPr>
        <w:t xml:space="preserve"> (</w:t>
      </w:r>
      <w:proofErr w:type="spellStart"/>
      <w:r w:rsidR="00A2309E" w:rsidRPr="0002272F">
        <w:rPr>
          <w:rFonts w:cs="Helvetica Neue"/>
          <w:sz w:val="22"/>
          <w:szCs w:val="22"/>
          <w:lang w:val="ro-RO"/>
        </w:rPr>
        <w:t>eg</w:t>
      </w:r>
      <w:proofErr w:type="spellEnd"/>
      <w:r w:rsidR="00A2309E" w:rsidRPr="0002272F">
        <w:rPr>
          <w:rFonts w:cs="Helvetica Neue"/>
          <w:sz w:val="22"/>
          <w:szCs w:val="22"/>
          <w:lang w:val="ro-RO"/>
        </w:rPr>
        <w:t>. GEO_Jane_</w:t>
      </w:r>
      <w:proofErr w:type="spellStart"/>
      <w:r w:rsidR="00A2309E" w:rsidRPr="0002272F">
        <w:rPr>
          <w:rFonts w:cs="Helvetica Neue"/>
          <w:sz w:val="22"/>
          <w:szCs w:val="22"/>
          <w:lang w:val="ro-RO"/>
        </w:rPr>
        <w:t>Doe</w:t>
      </w:r>
      <w:proofErr w:type="spellEnd"/>
      <w:r w:rsidR="00A2309E" w:rsidRPr="0002272F">
        <w:rPr>
          <w:rFonts w:cs="Helvetica Neue"/>
          <w:sz w:val="22"/>
          <w:szCs w:val="22"/>
          <w:lang w:val="ro-RO"/>
        </w:rPr>
        <w:t>_G)</w:t>
      </w:r>
    </w:p>
    <w:p w:rsidR="00A76BBC" w:rsidRPr="00574990" w:rsidRDefault="00A76BBC" w:rsidP="00FE1703">
      <w:pPr>
        <w:pStyle w:val="ListParagraph"/>
        <w:spacing w:before="120" w:after="120"/>
        <w:ind w:left="709"/>
        <w:jc w:val="both"/>
        <w:rPr>
          <w:sz w:val="22"/>
          <w:szCs w:val="22"/>
          <w:lang w:val="ro-RO"/>
        </w:rPr>
      </w:pPr>
    </w:p>
    <w:p w:rsidR="006A28FC" w:rsidRPr="00574990" w:rsidRDefault="003B5754" w:rsidP="00FE1703">
      <w:pPr>
        <w:pStyle w:val="ListParagraph"/>
        <w:spacing w:before="120" w:after="120"/>
        <w:ind w:left="709"/>
        <w:jc w:val="both"/>
        <w:rPr>
          <w:rFonts w:cs="Helvetica Neue"/>
          <w:sz w:val="22"/>
          <w:szCs w:val="22"/>
          <w:lang w:val="ro-RO"/>
        </w:rPr>
      </w:pPr>
      <w:r w:rsidRPr="00574990">
        <w:rPr>
          <w:rFonts w:cs="Helvetica Neue"/>
          <w:sz w:val="22"/>
          <w:szCs w:val="22"/>
          <w:lang w:val="ro-RO"/>
        </w:rPr>
        <w:t xml:space="preserve">Codul </w:t>
      </w:r>
      <w:r w:rsidR="00574990" w:rsidRPr="00574990">
        <w:rPr>
          <w:rFonts w:cs="Helvetica Neue"/>
          <w:sz w:val="22"/>
          <w:szCs w:val="22"/>
          <w:lang w:val="ro-RO"/>
        </w:rPr>
        <w:t>ț</w:t>
      </w:r>
      <w:r w:rsidRPr="00574990">
        <w:rPr>
          <w:rFonts w:cs="Helvetica Neue"/>
          <w:sz w:val="22"/>
          <w:szCs w:val="22"/>
          <w:lang w:val="ro-RO"/>
        </w:rPr>
        <w:t>ării</w:t>
      </w:r>
      <w:r w:rsidR="006A28FC" w:rsidRPr="00574990">
        <w:rPr>
          <w:rFonts w:cs="Helvetica Neue"/>
          <w:sz w:val="22"/>
          <w:szCs w:val="22"/>
          <w:lang w:val="ro-RO"/>
        </w:rPr>
        <w:t xml:space="preserve"> = </w:t>
      </w:r>
      <w:r w:rsidRPr="00574990">
        <w:rPr>
          <w:rFonts w:cs="Helvetica Neue"/>
          <w:sz w:val="22"/>
          <w:szCs w:val="22"/>
          <w:lang w:val="ro-RO"/>
        </w:rPr>
        <w:t xml:space="preserve">codul </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ării</w:t>
      </w:r>
      <w:r w:rsidRPr="00574990">
        <w:rPr>
          <w:rFonts w:cs="Helvetica Neue"/>
          <w:sz w:val="22"/>
          <w:szCs w:val="22"/>
          <w:lang w:val="ro-RO"/>
        </w:rPr>
        <w:t xml:space="preserve"> Participantului (a</w:t>
      </w:r>
      <w:r w:rsidR="00574990" w:rsidRPr="00574990">
        <w:rPr>
          <w:rFonts w:cs="Helvetica Neue"/>
          <w:sz w:val="22"/>
          <w:szCs w:val="22"/>
          <w:lang w:val="ro-RO"/>
        </w:rPr>
        <w:t>ș</w:t>
      </w:r>
      <w:r w:rsidRPr="00574990">
        <w:rPr>
          <w:rFonts w:cs="Helvetica Neue"/>
          <w:sz w:val="22"/>
          <w:szCs w:val="22"/>
          <w:lang w:val="ro-RO"/>
        </w:rPr>
        <w:t>a cum este indicat în Formularul de înregistrare): ARM - Armenia, AZE - Azerbaidjan, GEO - Georgia, MOL - Republica Moldova, RUS - Federa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ia Rusă, UKR - Ucraina</w:t>
      </w:r>
      <w:r w:rsidR="006A28FC" w:rsidRPr="00574990">
        <w:rPr>
          <w:rFonts w:cs="Helvetica Neue"/>
          <w:sz w:val="22"/>
          <w:szCs w:val="22"/>
          <w:lang w:val="ro-RO"/>
        </w:rPr>
        <w:t>.</w:t>
      </w:r>
    </w:p>
    <w:p w:rsidR="00A76BBC" w:rsidRPr="00574990" w:rsidRDefault="003B5754" w:rsidP="00FE1703">
      <w:pPr>
        <w:pStyle w:val="ListParagraph"/>
        <w:spacing w:before="120" w:after="120"/>
        <w:ind w:left="709"/>
        <w:jc w:val="both"/>
        <w:rPr>
          <w:rFonts w:cs="Helvetica Neue"/>
          <w:sz w:val="22"/>
          <w:szCs w:val="22"/>
          <w:lang w:val="ro-RO"/>
        </w:rPr>
      </w:pPr>
      <w:r w:rsidRPr="00574990">
        <w:rPr>
          <w:rFonts w:cs="Helvetica Neue"/>
          <w:sz w:val="22"/>
          <w:szCs w:val="22"/>
          <w:lang w:val="ro-RO"/>
        </w:rPr>
        <w:t>Prenume</w:t>
      </w:r>
      <w:r w:rsidR="00A76BBC" w:rsidRPr="00574990">
        <w:rPr>
          <w:rFonts w:cs="Helvetica Neue"/>
          <w:sz w:val="22"/>
          <w:szCs w:val="22"/>
          <w:lang w:val="ro-RO"/>
        </w:rPr>
        <w:t xml:space="preserve"> = </w:t>
      </w:r>
      <w:r w:rsidRPr="00574990">
        <w:rPr>
          <w:rFonts w:cs="Helvetica Neue"/>
          <w:sz w:val="22"/>
          <w:szCs w:val="22"/>
          <w:lang w:val="ro-RO"/>
        </w:rPr>
        <w:t>prenumele Participantului</w:t>
      </w:r>
    </w:p>
    <w:p w:rsidR="00E2445F" w:rsidRPr="00574990" w:rsidRDefault="003B5754" w:rsidP="00FE1703">
      <w:pPr>
        <w:pStyle w:val="ListParagraph"/>
        <w:spacing w:before="120" w:after="120"/>
        <w:ind w:left="709"/>
        <w:jc w:val="both"/>
        <w:rPr>
          <w:rFonts w:cs="Helvetica Neue"/>
          <w:sz w:val="22"/>
          <w:szCs w:val="22"/>
          <w:lang w:val="ro-RO"/>
        </w:rPr>
      </w:pPr>
      <w:r w:rsidRPr="00574990">
        <w:rPr>
          <w:rFonts w:cs="Helvetica Neue"/>
          <w:sz w:val="22"/>
          <w:szCs w:val="22"/>
          <w:lang w:val="ro-RO"/>
        </w:rPr>
        <w:t>Nume</w:t>
      </w:r>
      <w:r w:rsidR="00E2445F" w:rsidRPr="00574990">
        <w:rPr>
          <w:rFonts w:cs="Helvetica Neue"/>
          <w:sz w:val="22"/>
          <w:szCs w:val="22"/>
          <w:lang w:val="ro-RO"/>
        </w:rPr>
        <w:t xml:space="preserve"> = </w:t>
      </w:r>
      <w:r w:rsidRPr="00574990">
        <w:rPr>
          <w:rFonts w:cs="Helvetica Neue"/>
          <w:sz w:val="22"/>
          <w:szCs w:val="22"/>
          <w:lang w:val="ro-RO"/>
        </w:rPr>
        <w:t>numele de familie al</w:t>
      </w:r>
      <w:r w:rsidR="00A76BBC" w:rsidRPr="00574990">
        <w:rPr>
          <w:rFonts w:cs="Helvetica Neue"/>
          <w:sz w:val="22"/>
          <w:szCs w:val="22"/>
          <w:lang w:val="ro-RO"/>
        </w:rPr>
        <w:t xml:space="preserve"> Participant</w:t>
      </w:r>
      <w:r w:rsidRPr="00574990">
        <w:rPr>
          <w:rFonts w:cs="Helvetica Neue"/>
          <w:sz w:val="22"/>
          <w:szCs w:val="22"/>
          <w:lang w:val="ro-RO"/>
        </w:rPr>
        <w:t>ului</w:t>
      </w:r>
    </w:p>
    <w:p w:rsidR="00A76BBC" w:rsidRPr="00574990" w:rsidRDefault="00A76BBC" w:rsidP="00FE1703">
      <w:pPr>
        <w:pStyle w:val="ListParagraph"/>
        <w:spacing w:before="120" w:after="120"/>
        <w:ind w:left="709"/>
        <w:jc w:val="both"/>
        <w:rPr>
          <w:rFonts w:cs="Helvetica Neue"/>
          <w:sz w:val="22"/>
          <w:szCs w:val="22"/>
          <w:lang w:val="ro-RO"/>
        </w:rPr>
      </w:pPr>
      <w:r w:rsidRPr="00574990">
        <w:rPr>
          <w:rFonts w:cs="Helvetica Neue"/>
          <w:sz w:val="22"/>
          <w:szCs w:val="22"/>
          <w:lang w:val="ro-RO"/>
        </w:rPr>
        <w:t xml:space="preserve">A = </w:t>
      </w:r>
      <w:r w:rsidR="003B5754" w:rsidRPr="00574990">
        <w:rPr>
          <w:rFonts w:cs="Helvetica Neue"/>
          <w:sz w:val="22"/>
          <w:szCs w:val="22"/>
          <w:lang w:val="ro-RO"/>
        </w:rPr>
        <w:t>Reclamant</w:t>
      </w:r>
    </w:p>
    <w:p w:rsidR="00A76BBC" w:rsidRPr="00574990" w:rsidRDefault="00A76BBC" w:rsidP="00FE1703">
      <w:pPr>
        <w:pStyle w:val="ListParagraph"/>
        <w:spacing w:before="120" w:after="120"/>
        <w:ind w:left="709"/>
        <w:jc w:val="both"/>
        <w:rPr>
          <w:rFonts w:cs="Helvetica Neue"/>
          <w:sz w:val="22"/>
          <w:szCs w:val="22"/>
          <w:lang w:val="ro-RO"/>
        </w:rPr>
      </w:pPr>
      <w:r w:rsidRPr="00574990">
        <w:rPr>
          <w:rFonts w:cs="Helvetica Neue"/>
          <w:sz w:val="22"/>
          <w:szCs w:val="22"/>
          <w:lang w:val="ro-RO"/>
        </w:rPr>
        <w:t xml:space="preserve">G = </w:t>
      </w:r>
      <w:r w:rsidR="003B5754" w:rsidRPr="00574990">
        <w:rPr>
          <w:rFonts w:cs="Helvetica Neue"/>
          <w:sz w:val="22"/>
          <w:szCs w:val="22"/>
          <w:lang w:val="ro-RO"/>
        </w:rPr>
        <w:t>Guvernul pârât</w:t>
      </w:r>
    </w:p>
    <w:p w:rsidR="00723A76" w:rsidRPr="00574990" w:rsidRDefault="00723A76" w:rsidP="00723A76">
      <w:pPr>
        <w:pStyle w:val="ListParagraph"/>
        <w:spacing w:before="120" w:after="120"/>
        <w:ind w:left="0"/>
        <w:jc w:val="both"/>
        <w:rPr>
          <w:sz w:val="22"/>
          <w:szCs w:val="22"/>
          <w:lang w:val="ro-RO"/>
        </w:rPr>
      </w:pPr>
    </w:p>
    <w:p w:rsidR="003B5754" w:rsidRPr="00574990" w:rsidRDefault="003B5754" w:rsidP="00E7292D">
      <w:pPr>
        <w:pStyle w:val="ListParagraph"/>
        <w:numPr>
          <w:ilvl w:val="0"/>
          <w:numId w:val="16"/>
        </w:numPr>
        <w:spacing w:before="120" w:after="120"/>
        <w:ind w:left="0" w:firstLine="0"/>
        <w:jc w:val="both"/>
        <w:rPr>
          <w:sz w:val="22"/>
          <w:szCs w:val="22"/>
          <w:lang w:val="ro-RO"/>
        </w:rPr>
      </w:pPr>
      <w:r w:rsidRPr="00574990">
        <w:rPr>
          <w:sz w:val="22"/>
          <w:szCs w:val="22"/>
          <w:lang w:val="ro-RO"/>
        </w:rPr>
        <w:t>Fiecare participant va transmite cele două documente care con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in Observa</w:t>
      </w:r>
      <w:r w:rsidR="00574990" w:rsidRPr="00574990">
        <w:rPr>
          <w:rFonts w:ascii="Cambria" w:hAnsi="Cambria" w:cs="Cambria"/>
          <w:sz w:val="22"/>
          <w:szCs w:val="22"/>
          <w:lang w:val="ro-RO"/>
        </w:rPr>
        <w:t>ț</w:t>
      </w:r>
      <w:r w:rsidRPr="00574990">
        <w:rPr>
          <w:rFonts w:ascii="Cambria" w:hAnsi="Cambria" w:cs="Cambria"/>
          <w:sz w:val="22"/>
          <w:szCs w:val="22"/>
          <w:lang w:val="ro-RO"/>
        </w:rPr>
        <w:t xml:space="preserve">iile scrise prin e-mail (ca anexe la un singur mesaj) la </w:t>
      </w:r>
      <w:r w:rsidRPr="0002272F">
        <w:rPr>
          <w:rFonts w:ascii="Cambria" w:hAnsi="Cambria" w:cs="Cambria"/>
          <w:sz w:val="22"/>
          <w:szCs w:val="22"/>
          <w:lang w:val="ro-RO"/>
        </w:rPr>
        <w:t xml:space="preserve">adresa Punctului de contact pentru </w:t>
      </w:r>
      <w:r w:rsidR="00574990" w:rsidRPr="0002272F">
        <w:rPr>
          <w:rFonts w:ascii="Cambria" w:hAnsi="Cambria" w:cs="Cambria"/>
          <w:sz w:val="22"/>
          <w:szCs w:val="22"/>
          <w:lang w:val="ro-RO"/>
        </w:rPr>
        <w:t>Ț</w:t>
      </w:r>
      <w:r w:rsidRPr="0002272F">
        <w:rPr>
          <w:rFonts w:ascii="Cambria" w:hAnsi="Cambria" w:cs="Cambria"/>
          <w:sz w:val="22"/>
          <w:szCs w:val="22"/>
          <w:lang w:val="ro-RO"/>
        </w:rPr>
        <w:t>ara participantă men</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ionată în Sec</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 xml:space="preserve">iunea V din Regulamentul. </w:t>
      </w:r>
      <w:r w:rsidR="0002272F" w:rsidRPr="0002272F">
        <w:rPr>
          <w:rFonts w:ascii="Cambria" w:hAnsi="Cambria" w:cs="Cambria"/>
          <w:sz w:val="22"/>
          <w:szCs w:val="22"/>
          <w:lang w:val="ro-RO"/>
        </w:rPr>
        <w:t xml:space="preserve">La următoarea adresă: </w:t>
      </w:r>
      <w:hyperlink r:id="rId10" w:history="1">
        <w:r w:rsidR="0002272F" w:rsidRPr="0002272F">
          <w:rPr>
            <w:rStyle w:val="Hyperlink"/>
            <w:lang w:val="fr-FR"/>
          </w:rPr>
          <w:t>DGI.DH-mootcourt-moldova@coe.int</w:t>
        </w:r>
      </w:hyperlink>
    </w:p>
    <w:p w:rsidR="00C538E6" w:rsidRPr="00574990" w:rsidRDefault="003B5754"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Observa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iile scrise vor </w:t>
      </w:r>
      <w:r w:rsidR="0091635B" w:rsidRPr="00574990">
        <w:rPr>
          <w:rFonts w:ascii="Cambria" w:hAnsi="Cambria" w:cs="Cambria"/>
          <w:sz w:val="22"/>
          <w:szCs w:val="22"/>
          <w:lang w:val="ro-RO"/>
        </w:rPr>
        <w:t>fi notate</w:t>
      </w:r>
      <w:r w:rsidRPr="00574990">
        <w:rPr>
          <w:rFonts w:cs="Helvetica Neue"/>
          <w:sz w:val="22"/>
          <w:szCs w:val="22"/>
          <w:lang w:val="ro-RO"/>
        </w:rPr>
        <w:t xml:space="preserve"> în conformitate cu </w:t>
      </w:r>
      <w:r w:rsidR="00774B86" w:rsidRPr="00574990">
        <w:rPr>
          <w:rFonts w:cs="Helvetica Neue"/>
          <w:sz w:val="22"/>
          <w:szCs w:val="22"/>
          <w:lang w:val="ro-RO"/>
        </w:rPr>
        <w:t>Ghidul</w:t>
      </w:r>
      <w:r w:rsidRPr="00574990">
        <w:rPr>
          <w:rFonts w:cs="Helvetica Neue"/>
          <w:sz w:val="22"/>
          <w:szCs w:val="22"/>
          <w:lang w:val="ro-RO"/>
        </w:rPr>
        <w:t xml:space="preserve"> de notare (Anexa II), de un juriu format din exper</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 desemna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 de </w:t>
      </w:r>
      <w:r w:rsidR="00774B86" w:rsidRPr="00574990">
        <w:rPr>
          <w:rFonts w:ascii="Cambria" w:hAnsi="Cambria" w:cs="Cambria"/>
          <w:sz w:val="22"/>
          <w:szCs w:val="22"/>
          <w:lang w:val="ro-RO"/>
        </w:rPr>
        <w:t>către</w:t>
      </w:r>
      <w:r w:rsidRPr="00574990">
        <w:rPr>
          <w:rFonts w:ascii="Cambria" w:hAnsi="Cambria" w:cs="Cambria"/>
          <w:sz w:val="22"/>
          <w:szCs w:val="22"/>
          <w:lang w:val="ro-RO"/>
        </w:rPr>
        <w:t xml:space="preserve"> Organizator</w:t>
      </w:r>
      <w:r w:rsidR="00E7292D" w:rsidRPr="00574990">
        <w:rPr>
          <w:rFonts w:cs="Helvetica Neue"/>
          <w:sz w:val="22"/>
          <w:szCs w:val="22"/>
          <w:lang w:val="ro-RO"/>
        </w:rPr>
        <w:t>.</w:t>
      </w:r>
    </w:p>
    <w:p w:rsidR="00A76BBC" w:rsidRPr="00574990" w:rsidRDefault="003B5754"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 xml:space="preserve">Fiecare participant va </w:t>
      </w:r>
      <w:r w:rsidR="0091635B" w:rsidRPr="00574990">
        <w:rPr>
          <w:rFonts w:cs="Helvetica Neue"/>
          <w:sz w:val="22"/>
          <w:szCs w:val="22"/>
          <w:lang w:val="ro-RO"/>
        </w:rPr>
        <w:t>ob</w:t>
      </w:r>
      <w:r w:rsidR="00574990" w:rsidRPr="00574990">
        <w:rPr>
          <w:rFonts w:cs="Helvetica Neue"/>
          <w:sz w:val="22"/>
          <w:szCs w:val="22"/>
          <w:lang w:val="ro-RO"/>
        </w:rPr>
        <w:t>ț</w:t>
      </w:r>
      <w:r w:rsidR="0091635B" w:rsidRPr="00574990">
        <w:rPr>
          <w:rFonts w:cs="Helvetica Neue"/>
          <w:sz w:val="22"/>
          <w:szCs w:val="22"/>
          <w:lang w:val="ro-RO"/>
        </w:rPr>
        <w:t>ine</w:t>
      </w:r>
      <w:r w:rsidRPr="00574990">
        <w:rPr>
          <w:rFonts w:cs="Helvetica Neue"/>
          <w:sz w:val="22"/>
          <w:szCs w:val="22"/>
          <w:lang w:val="ro-RO"/>
        </w:rPr>
        <w:t xml:space="preserve"> două punctaje preliminare (unul pentru Observa</w:t>
      </w:r>
      <w:r w:rsidR="00574990" w:rsidRPr="00574990">
        <w:rPr>
          <w:rFonts w:cs="Helvetica Neue"/>
          <w:sz w:val="22"/>
          <w:szCs w:val="22"/>
          <w:lang w:val="ro-RO"/>
        </w:rPr>
        <w:t>ț</w:t>
      </w:r>
      <w:r w:rsidRPr="00574990">
        <w:rPr>
          <w:rFonts w:cs="Helvetica Neue"/>
          <w:sz w:val="22"/>
          <w:szCs w:val="22"/>
          <w:lang w:val="ro-RO"/>
        </w:rPr>
        <w:t xml:space="preserve">iile scrise din partea Reclamantului </w:t>
      </w:r>
      <w:r w:rsidR="00574990" w:rsidRPr="00574990">
        <w:rPr>
          <w:rFonts w:cs="Helvetica Neue"/>
          <w:sz w:val="22"/>
          <w:szCs w:val="22"/>
          <w:lang w:val="ro-RO"/>
        </w:rPr>
        <w:t>ș</w:t>
      </w:r>
      <w:r w:rsidRPr="00574990">
        <w:rPr>
          <w:rFonts w:cs="Helvetica Neue"/>
          <w:sz w:val="22"/>
          <w:szCs w:val="22"/>
          <w:lang w:val="ro-RO"/>
        </w:rPr>
        <w:t>i unul pentru Observa</w:t>
      </w:r>
      <w:r w:rsidR="00574990" w:rsidRPr="00574990">
        <w:rPr>
          <w:rFonts w:cs="Helvetica Neue"/>
          <w:sz w:val="22"/>
          <w:szCs w:val="22"/>
          <w:lang w:val="ro-RO"/>
        </w:rPr>
        <w:t>ț</w:t>
      </w:r>
      <w:r w:rsidRPr="00574990">
        <w:rPr>
          <w:rFonts w:cs="Helvetica Neue"/>
          <w:sz w:val="22"/>
          <w:szCs w:val="22"/>
          <w:lang w:val="ro-RO"/>
        </w:rPr>
        <w:t>iile scrise din partea Guvernului pârât)</w:t>
      </w:r>
      <w:r w:rsidR="00E7292D" w:rsidRPr="00574990">
        <w:rPr>
          <w:rFonts w:cs="Helvetica Neue"/>
          <w:sz w:val="22"/>
          <w:szCs w:val="22"/>
          <w:lang w:val="ro-RO"/>
        </w:rPr>
        <w:t xml:space="preserve">. </w:t>
      </w:r>
    </w:p>
    <w:p w:rsidR="00E7292D" w:rsidRPr="00574990" w:rsidRDefault="003B5754"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Punctajul final este format din media celor două punctaje preliminare</w:t>
      </w:r>
      <w:r w:rsidR="00E7292D" w:rsidRPr="00574990">
        <w:rPr>
          <w:rFonts w:cs="Helvetica Neue"/>
          <w:sz w:val="22"/>
          <w:szCs w:val="22"/>
          <w:lang w:val="ro-RO"/>
        </w:rPr>
        <w:t>.</w:t>
      </w:r>
    </w:p>
    <w:p w:rsidR="00E7292D" w:rsidRPr="00574990" w:rsidRDefault="003B5754"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Punctajele finale vor fi anun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ate în conformitate cu calendarul prevăzut în Anexa I (Calendarul Concursului). Punctajele nu pot fi supus</w:t>
      </w:r>
      <w:r w:rsidRPr="00574990">
        <w:rPr>
          <w:rFonts w:cs="Helvetica Neue"/>
          <w:sz w:val="22"/>
          <w:szCs w:val="22"/>
          <w:lang w:val="ro-RO"/>
        </w:rPr>
        <w:t xml:space="preserve">e revizuirii </w:t>
      </w:r>
      <w:r w:rsidR="00574990" w:rsidRPr="00574990">
        <w:rPr>
          <w:rFonts w:cs="Helvetica Neue"/>
          <w:sz w:val="22"/>
          <w:szCs w:val="22"/>
          <w:lang w:val="ro-RO"/>
        </w:rPr>
        <w:t>ș</w:t>
      </w:r>
      <w:r w:rsidRPr="00574990">
        <w:rPr>
          <w:rFonts w:cs="Helvetica Neue"/>
          <w:sz w:val="22"/>
          <w:szCs w:val="22"/>
          <w:lang w:val="ro-RO"/>
        </w:rPr>
        <w:t>i nu pot fi contestate de către Participan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w:t>
      </w:r>
      <w:r w:rsidR="00A76BBC" w:rsidRPr="00574990">
        <w:rPr>
          <w:rFonts w:cs="Helvetica Neue"/>
          <w:sz w:val="22"/>
          <w:szCs w:val="22"/>
          <w:lang w:val="ro-RO"/>
        </w:rPr>
        <w:t>.</w:t>
      </w:r>
    </w:p>
    <w:p w:rsidR="00E7292D" w:rsidRPr="00574990" w:rsidRDefault="00774B86"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Primii trei Participan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 din fiecare </w:t>
      </w:r>
      <w:r w:rsidR="00574990" w:rsidRPr="00574990">
        <w:rPr>
          <w:rFonts w:ascii="Cambria" w:hAnsi="Cambria" w:cs="Cambria"/>
          <w:sz w:val="22"/>
          <w:szCs w:val="22"/>
          <w:lang w:val="ro-RO"/>
        </w:rPr>
        <w:t>Ț</w:t>
      </w:r>
      <w:r w:rsidRPr="00574990">
        <w:rPr>
          <w:rFonts w:ascii="Cambria" w:hAnsi="Cambria" w:cs="Cambria"/>
          <w:sz w:val="22"/>
          <w:szCs w:val="22"/>
          <w:lang w:val="ro-RO"/>
        </w:rPr>
        <w:t>ară participantă, după ce au ob</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inut cele mai mari punctaje finale, vor fi invita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 să participe la Etapa Pledoariilor </w:t>
      </w:r>
      <w:r w:rsidR="0091635B" w:rsidRPr="00574990">
        <w:rPr>
          <w:rFonts w:ascii="Cambria" w:hAnsi="Cambria" w:cs="Cambria"/>
          <w:sz w:val="22"/>
          <w:szCs w:val="22"/>
          <w:lang w:val="ro-RO"/>
        </w:rPr>
        <w:t>o</w:t>
      </w:r>
      <w:r w:rsidRPr="00574990">
        <w:rPr>
          <w:rFonts w:ascii="Cambria" w:hAnsi="Cambria" w:cs="Cambria"/>
          <w:sz w:val="22"/>
          <w:szCs w:val="22"/>
          <w:lang w:val="ro-RO"/>
        </w:rPr>
        <w:t>rale, care va avea loc în Strasbourg. În cazul în care mai mul</w:t>
      </w:r>
      <w:r w:rsidR="00574990" w:rsidRPr="00574990">
        <w:rPr>
          <w:rFonts w:ascii="Cambria" w:hAnsi="Cambria" w:cs="Cambria"/>
          <w:sz w:val="22"/>
          <w:szCs w:val="22"/>
          <w:lang w:val="ro-RO"/>
        </w:rPr>
        <w:t>ț</w:t>
      </w:r>
      <w:r w:rsidRPr="00574990">
        <w:rPr>
          <w:rFonts w:ascii="Cambria" w:hAnsi="Cambria" w:cs="Cambria"/>
          <w:sz w:val="22"/>
          <w:szCs w:val="22"/>
          <w:lang w:val="ro-RO"/>
        </w:rPr>
        <w:t>i Participan</w:t>
      </w:r>
      <w:r w:rsidR="00574990" w:rsidRPr="00574990">
        <w:rPr>
          <w:rFonts w:ascii="Cambria" w:hAnsi="Cambria" w:cs="Cambria"/>
          <w:sz w:val="22"/>
          <w:szCs w:val="22"/>
          <w:lang w:val="ro-RO"/>
        </w:rPr>
        <w:t>ț</w:t>
      </w:r>
      <w:r w:rsidRPr="00574990">
        <w:rPr>
          <w:rFonts w:ascii="Cambria" w:hAnsi="Cambria" w:cs="Cambria"/>
          <w:sz w:val="22"/>
          <w:szCs w:val="22"/>
          <w:lang w:val="ro-RO"/>
        </w:rPr>
        <w:t>i ob</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in acelea</w:t>
      </w:r>
      <w:r w:rsidR="00574990" w:rsidRPr="00574990">
        <w:rPr>
          <w:rFonts w:cs="Helvetica Neue"/>
          <w:sz w:val="22"/>
          <w:szCs w:val="22"/>
          <w:lang w:val="ro-RO"/>
        </w:rPr>
        <w:t>ș</w:t>
      </w:r>
      <w:r w:rsidRPr="00574990">
        <w:rPr>
          <w:rFonts w:cs="Helvetica Neue"/>
          <w:sz w:val="22"/>
          <w:szCs w:val="22"/>
          <w:lang w:val="ro-RO"/>
        </w:rPr>
        <w:t xml:space="preserve">i scoruri eligibile pentru calificare în faza următoare, un expert numit de către Organizator </w:t>
      </w:r>
      <w:r w:rsidR="0091635B" w:rsidRPr="00574990">
        <w:rPr>
          <w:rFonts w:cs="Helvetica Neue"/>
          <w:sz w:val="22"/>
          <w:szCs w:val="22"/>
          <w:lang w:val="ro-RO"/>
        </w:rPr>
        <w:t>urmează</w:t>
      </w:r>
      <w:r w:rsidRPr="00574990">
        <w:rPr>
          <w:rFonts w:cs="Helvetica Neue"/>
          <w:sz w:val="22"/>
          <w:szCs w:val="22"/>
          <w:lang w:val="ro-RO"/>
        </w:rPr>
        <w:t xml:space="preserve"> să reevalueze observa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iile lor scrise </w:t>
      </w:r>
      <w:r w:rsidR="00574990" w:rsidRPr="00574990">
        <w:rPr>
          <w:rFonts w:ascii="Cambria" w:hAnsi="Cambria" w:cs="Cambria"/>
          <w:sz w:val="22"/>
          <w:szCs w:val="22"/>
          <w:lang w:val="ro-RO"/>
        </w:rPr>
        <w:t>ș</w:t>
      </w:r>
      <w:r w:rsidRPr="00574990">
        <w:rPr>
          <w:rFonts w:ascii="Cambria" w:hAnsi="Cambria" w:cs="Cambria"/>
          <w:sz w:val="22"/>
          <w:szCs w:val="22"/>
          <w:lang w:val="ro-RO"/>
        </w:rPr>
        <w:t>i să decidă care din Participan</w:t>
      </w:r>
      <w:r w:rsidR="00574990" w:rsidRPr="00574990">
        <w:rPr>
          <w:rFonts w:ascii="Cambria" w:hAnsi="Cambria" w:cs="Cambria"/>
          <w:sz w:val="22"/>
          <w:szCs w:val="22"/>
          <w:lang w:val="ro-RO"/>
        </w:rPr>
        <w:t>ț</w:t>
      </w:r>
      <w:r w:rsidRPr="00574990">
        <w:rPr>
          <w:rFonts w:ascii="Cambria" w:hAnsi="Cambria" w:cs="Cambria"/>
          <w:sz w:val="22"/>
          <w:szCs w:val="22"/>
          <w:lang w:val="ro-RO"/>
        </w:rPr>
        <w:t>i va fi selectat pentru etapa următoare</w:t>
      </w:r>
      <w:r w:rsidR="00987080" w:rsidRPr="00574990">
        <w:rPr>
          <w:rFonts w:cs="Helvetica Neue"/>
          <w:sz w:val="22"/>
          <w:szCs w:val="22"/>
          <w:lang w:val="ro-RO"/>
        </w:rPr>
        <w:t>.</w:t>
      </w:r>
    </w:p>
    <w:p w:rsidR="00B45370" w:rsidRPr="00574990" w:rsidRDefault="00B45370" w:rsidP="00B45370">
      <w:pPr>
        <w:pStyle w:val="ListParagraph"/>
        <w:spacing w:before="120" w:after="120"/>
        <w:ind w:left="0"/>
        <w:jc w:val="both"/>
        <w:rPr>
          <w:rFonts w:cs="Helvetica Neue"/>
          <w:sz w:val="22"/>
          <w:szCs w:val="22"/>
          <w:lang w:val="ro-RO"/>
        </w:rPr>
      </w:pPr>
    </w:p>
    <w:p w:rsidR="00B45370" w:rsidRPr="00574990" w:rsidRDefault="0090352B" w:rsidP="00B45370">
      <w:pPr>
        <w:pStyle w:val="ListParagraph"/>
        <w:spacing w:before="120" w:after="120"/>
        <w:ind w:left="0"/>
        <w:jc w:val="both"/>
        <w:rPr>
          <w:rFonts w:cs="Helvetica Neue"/>
          <w:b/>
          <w:sz w:val="22"/>
          <w:szCs w:val="22"/>
          <w:lang w:val="ro-RO"/>
        </w:rPr>
      </w:pPr>
      <w:r w:rsidRPr="00574990">
        <w:rPr>
          <w:rFonts w:cs="Helvetica Neue"/>
          <w:b/>
          <w:sz w:val="22"/>
          <w:szCs w:val="22"/>
          <w:lang w:val="ro-RO"/>
        </w:rPr>
        <w:t xml:space="preserve">IV. </w:t>
      </w:r>
      <w:r w:rsidR="00774B86" w:rsidRPr="00574990">
        <w:rPr>
          <w:rFonts w:cs="Helvetica Neue"/>
          <w:b/>
          <w:sz w:val="22"/>
          <w:szCs w:val="22"/>
          <w:lang w:val="ro-RO"/>
        </w:rPr>
        <w:t>Etapa Pledoariilor Orale</w:t>
      </w:r>
    </w:p>
    <w:p w:rsidR="00B45370" w:rsidRPr="00574990" w:rsidRDefault="00B45370" w:rsidP="00B45370">
      <w:pPr>
        <w:pStyle w:val="ListParagraph"/>
        <w:spacing w:before="120" w:after="120"/>
        <w:ind w:left="0"/>
        <w:jc w:val="both"/>
        <w:rPr>
          <w:b/>
          <w:sz w:val="22"/>
          <w:szCs w:val="22"/>
          <w:lang w:val="ro-RO"/>
        </w:rPr>
      </w:pPr>
    </w:p>
    <w:p w:rsidR="00B45370" w:rsidRPr="00574990" w:rsidRDefault="00774B86"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Cei 18 Participan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ii selecta</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 (trei din fi</w:t>
      </w:r>
      <w:r w:rsidRPr="00574990">
        <w:rPr>
          <w:rFonts w:cs="Helvetica Neue"/>
          <w:sz w:val="22"/>
          <w:szCs w:val="22"/>
          <w:lang w:val="ro-RO"/>
        </w:rPr>
        <w:t xml:space="preserve">ecare </w:t>
      </w:r>
      <w:r w:rsidR="00574990" w:rsidRPr="00574990">
        <w:rPr>
          <w:rFonts w:cs="Helvetica Neue"/>
          <w:sz w:val="22"/>
          <w:szCs w:val="22"/>
          <w:lang w:val="ro-RO"/>
        </w:rPr>
        <w:t>Ț</w:t>
      </w:r>
      <w:r w:rsidRPr="00574990">
        <w:rPr>
          <w:rFonts w:cs="Helvetica Neue"/>
          <w:sz w:val="22"/>
          <w:szCs w:val="22"/>
          <w:lang w:val="ro-RO"/>
        </w:rPr>
        <w:t>ară participantă) vor fi grupa</w:t>
      </w:r>
      <w:r w:rsidR="00574990">
        <w:rPr>
          <w:rFonts w:cs="Helvetica Neue"/>
          <w:sz w:val="22"/>
          <w:szCs w:val="22"/>
          <w:lang w:val="ro-RO"/>
        </w:rPr>
        <w:t>ți</w:t>
      </w:r>
      <w:r w:rsidRPr="00574990">
        <w:rPr>
          <w:rFonts w:cs="Helvetica Neue"/>
          <w:sz w:val="22"/>
          <w:szCs w:val="22"/>
          <w:lang w:val="ro-RO"/>
        </w:rPr>
        <w:t xml:space="preserve"> în 6 Echipe, printr-o decizie a Organizatorului. Decizia cu privire la componen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a Echipelor este definitivă </w:t>
      </w:r>
      <w:r w:rsidR="00574990" w:rsidRPr="00574990">
        <w:rPr>
          <w:rFonts w:ascii="Cambria" w:hAnsi="Cambria" w:cs="Cambria"/>
          <w:sz w:val="22"/>
          <w:szCs w:val="22"/>
          <w:lang w:val="ro-RO"/>
        </w:rPr>
        <w:t>ș</w:t>
      </w:r>
      <w:r w:rsidRPr="00574990">
        <w:rPr>
          <w:rFonts w:ascii="Cambria" w:hAnsi="Cambria" w:cs="Cambria"/>
          <w:sz w:val="22"/>
          <w:szCs w:val="22"/>
          <w:lang w:val="ro-RO"/>
        </w:rPr>
        <w:t>i nu poate fi contestată</w:t>
      </w:r>
      <w:r w:rsidR="00B45370" w:rsidRPr="00574990">
        <w:rPr>
          <w:rFonts w:cs="Helvetica Neue"/>
          <w:sz w:val="22"/>
          <w:szCs w:val="22"/>
          <w:lang w:val="ro-RO"/>
        </w:rPr>
        <w:t>.</w:t>
      </w:r>
    </w:p>
    <w:p w:rsidR="00E02C30" w:rsidRPr="00574990" w:rsidRDefault="00774B86" w:rsidP="00E7292D">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Componen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a Echipelor se anun</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ă de către Organizator înainte de Etapa Pledoariilor </w:t>
      </w:r>
      <w:r w:rsidR="0091635B" w:rsidRPr="00574990">
        <w:rPr>
          <w:rFonts w:ascii="Cambria" w:hAnsi="Cambria" w:cs="Cambria"/>
          <w:sz w:val="22"/>
          <w:szCs w:val="22"/>
          <w:lang w:val="ro-RO"/>
        </w:rPr>
        <w:t>o</w:t>
      </w:r>
      <w:r w:rsidRPr="00574990">
        <w:rPr>
          <w:rFonts w:cs="Helvetica Neue"/>
          <w:sz w:val="22"/>
          <w:szCs w:val="22"/>
          <w:lang w:val="ro-RO"/>
        </w:rPr>
        <w:t>rale, pentru ca membrii Echipelor să fie în măsură să se pregătească pentru pledoarii</w:t>
      </w:r>
      <w:r w:rsidR="00E02C30" w:rsidRPr="00574990">
        <w:rPr>
          <w:rFonts w:cs="Helvetica Neue"/>
          <w:sz w:val="22"/>
          <w:szCs w:val="22"/>
          <w:lang w:val="ro-RO"/>
        </w:rPr>
        <w:t>.</w:t>
      </w:r>
    </w:p>
    <w:p w:rsidR="00E02C30" w:rsidRPr="00574990" w:rsidRDefault="00774B86" w:rsidP="00B45370">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Cele 6 Echipe vor participa la Pledoariile orale, concurând un</w:t>
      </w:r>
      <w:r w:rsidR="0091635B" w:rsidRPr="00574990">
        <w:rPr>
          <w:rFonts w:cs="Helvetica Neue"/>
          <w:sz w:val="22"/>
          <w:szCs w:val="22"/>
          <w:lang w:val="ro-RO"/>
        </w:rPr>
        <w:t>a</w:t>
      </w:r>
      <w:r w:rsidRPr="00574990">
        <w:rPr>
          <w:rFonts w:cs="Helvetica Neue"/>
          <w:sz w:val="22"/>
          <w:szCs w:val="22"/>
          <w:lang w:val="ro-RO"/>
        </w:rPr>
        <w:t xml:space="preserve"> împotriva cel</w:t>
      </w:r>
      <w:r w:rsidR="0091635B" w:rsidRPr="00574990">
        <w:rPr>
          <w:rFonts w:cs="Helvetica Neue"/>
          <w:sz w:val="22"/>
          <w:szCs w:val="22"/>
          <w:lang w:val="ro-RO"/>
        </w:rPr>
        <w:t>e</w:t>
      </w:r>
      <w:r w:rsidRPr="00574990">
        <w:rPr>
          <w:rFonts w:cs="Helvetica Neue"/>
          <w:sz w:val="22"/>
          <w:szCs w:val="22"/>
          <w:lang w:val="ro-RO"/>
        </w:rPr>
        <w:t>ilalt</w:t>
      </w:r>
      <w:r w:rsidR="0091635B" w:rsidRPr="00574990">
        <w:rPr>
          <w:rFonts w:cs="Helvetica Neue"/>
          <w:sz w:val="22"/>
          <w:szCs w:val="22"/>
          <w:lang w:val="ro-RO"/>
        </w:rPr>
        <w:t>e</w:t>
      </w:r>
      <w:r w:rsidRPr="00574990">
        <w:rPr>
          <w:rFonts w:cs="Helvetica Neue"/>
          <w:sz w:val="22"/>
          <w:szCs w:val="22"/>
          <w:lang w:val="ro-RO"/>
        </w:rPr>
        <w:t xml:space="preserve"> în rundele preliminare</w:t>
      </w:r>
      <w:r w:rsidR="00C538E6" w:rsidRPr="00574990">
        <w:rPr>
          <w:rFonts w:cs="Helvetica Neue"/>
          <w:sz w:val="22"/>
          <w:szCs w:val="22"/>
          <w:lang w:val="ro-RO"/>
        </w:rPr>
        <w:t xml:space="preserve">. </w:t>
      </w:r>
    </w:p>
    <w:p w:rsidR="00B45370" w:rsidRPr="00574990" w:rsidRDefault="00774B86" w:rsidP="00B45370">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lastRenderedPageBreak/>
        <w:t xml:space="preserve">Fiecare Echipă va pleda de două ori, o dată în calitate de Reclamant </w:t>
      </w:r>
      <w:r w:rsidR="00574990" w:rsidRPr="00574990">
        <w:rPr>
          <w:rFonts w:cs="Helvetica Neue"/>
          <w:sz w:val="22"/>
          <w:szCs w:val="22"/>
          <w:lang w:val="ro-RO"/>
        </w:rPr>
        <w:t>ș</w:t>
      </w:r>
      <w:r w:rsidRPr="00574990">
        <w:rPr>
          <w:rFonts w:cs="Helvetica Neue"/>
          <w:sz w:val="22"/>
          <w:szCs w:val="22"/>
          <w:lang w:val="ro-RO"/>
        </w:rPr>
        <w:t xml:space="preserve">i o dată în calitate de reprezentant al Guvernului. Echipele oponente, precum </w:t>
      </w:r>
      <w:r w:rsidR="00574990" w:rsidRPr="00574990">
        <w:rPr>
          <w:rFonts w:cs="Helvetica Neue"/>
          <w:sz w:val="22"/>
          <w:szCs w:val="22"/>
          <w:lang w:val="ro-RO"/>
        </w:rPr>
        <w:t>ș</w:t>
      </w:r>
      <w:r w:rsidRPr="00574990">
        <w:rPr>
          <w:rFonts w:cs="Helvetica Neue"/>
          <w:sz w:val="22"/>
          <w:szCs w:val="22"/>
          <w:lang w:val="ro-RO"/>
        </w:rPr>
        <w:t>i rolurile pe care acestea le vor juca în fiecare rundă, vor fi stabilite prin tragere la sor</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w:t>
      </w:r>
      <w:r w:rsidR="00C538E6" w:rsidRPr="00574990">
        <w:rPr>
          <w:rFonts w:cs="Helvetica Neue"/>
          <w:sz w:val="22"/>
          <w:szCs w:val="22"/>
          <w:lang w:val="ro-RO"/>
        </w:rPr>
        <w:t>.</w:t>
      </w:r>
    </w:p>
    <w:p w:rsidR="006A3F6E" w:rsidRPr="00574990" w:rsidRDefault="00774B86" w:rsidP="00B45370">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 xml:space="preserve">Fiecare echipă va decide cu privire la strategia privind structura pledoariilor, precum </w:t>
      </w:r>
      <w:r w:rsidR="00574990" w:rsidRPr="00574990">
        <w:rPr>
          <w:rFonts w:cs="Helvetica Neue"/>
          <w:sz w:val="22"/>
          <w:szCs w:val="22"/>
          <w:lang w:val="ro-RO"/>
        </w:rPr>
        <w:t>ș</w:t>
      </w:r>
      <w:r w:rsidRPr="00574990">
        <w:rPr>
          <w:rFonts w:cs="Helvetica Neue"/>
          <w:sz w:val="22"/>
          <w:szCs w:val="22"/>
          <w:lang w:val="ro-RO"/>
        </w:rPr>
        <w:t>i membrii care vor pleda în timpul Pledoariilor</w:t>
      </w:r>
      <w:r w:rsidR="006A3F6E" w:rsidRPr="00574990">
        <w:rPr>
          <w:rFonts w:cs="Helvetica Neue"/>
          <w:sz w:val="22"/>
          <w:szCs w:val="22"/>
          <w:lang w:val="ro-RO"/>
        </w:rPr>
        <w:t>.</w:t>
      </w:r>
    </w:p>
    <w:p w:rsidR="006A3F6E" w:rsidRPr="00574990" w:rsidRDefault="00774B86" w:rsidP="006A3F6E">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 xml:space="preserve">Pledoariile orale vor </w:t>
      </w:r>
      <w:r w:rsidR="0091635B" w:rsidRPr="00574990">
        <w:rPr>
          <w:rFonts w:cs="Helvetica Neue"/>
          <w:sz w:val="22"/>
          <w:szCs w:val="22"/>
          <w:lang w:val="ro-RO"/>
        </w:rPr>
        <w:t xml:space="preserve">fi </w:t>
      </w:r>
      <w:r w:rsidRPr="00574990">
        <w:rPr>
          <w:rFonts w:cs="Helvetica Neue"/>
          <w:sz w:val="22"/>
          <w:szCs w:val="22"/>
          <w:lang w:val="ro-RO"/>
        </w:rPr>
        <w:t>notate în conformitate cu Ghidul de notare, de către membrii Juriului (în cadrul Concursului, denumi</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i Judecători), numi</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 de către Organizator </w:t>
      </w:r>
      <w:r w:rsidR="00574990" w:rsidRPr="00574990">
        <w:rPr>
          <w:rFonts w:ascii="Cambria" w:hAnsi="Cambria" w:cs="Cambria"/>
          <w:sz w:val="22"/>
          <w:szCs w:val="22"/>
          <w:lang w:val="ro-RO"/>
        </w:rPr>
        <w:t>ș</w:t>
      </w:r>
      <w:r w:rsidRPr="00574990">
        <w:rPr>
          <w:rFonts w:ascii="Cambria" w:hAnsi="Cambria" w:cs="Cambria"/>
          <w:sz w:val="22"/>
          <w:szCs w:val="22"/>
          <w:lang w:val="ro-RO"/>
        </w:rPr>
        <w:t>i distribui</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 în </w:t>
      </w:r>
      <w:r w:rsidRPr="00574990">
        <w:rPr>
          <w:rFonts w:cs="Helvetica Neue"/>
          <w:sz w:val="22"/>
          <w:szCs w:val="22"/>
          <w:lang w:val="ro-RO"/>
        </w:rPr>
        <w:t>colegii de 3 persoane pentru fiecare pledoarie preliminară</w:t>
      </w:r>
      <w:r w:rsidR="006A3F6E" w:rsidRPr="00574990">
        <w:rPr>
          <w:rFonts w:cs="Helvetica Neue"/>
          <w:sz w:val="22"/>
          <w:szCs w:val="22"/>
          <w:lang w:val="ro-RO"/>
        </w:rPr>
        <w:t>.</w:t>
      </w:r>
    </w:p>
    <w:p w:rsidR="002F0F67" w:rsidRPr="00574990" w:rsidRDefault="00774B86" w:rsidP="002F0F67">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Pledoariile orale vor începe cu pledoariile reclamantului, urmate de pledoariile pârâtului</w:t>
      </w:r>
      <w:r w:rsidR="002F0F67" w:rsidRPr="00574990">
        <w:rPr>
          <w:rFonts w:cs="Helvetica Neue"/>
          <w:sz w:val="22"/>
          <w:szCs w:val="22"/>
          <w:lang w:val="ro-RO"/>
        </w:rPr>
        <w:t>.</w:t>
      </w:r>
    </w:p>
    <w:p w:rsidR="002F0F67" w:rsidRPr="00574990" w:rsidRDefault="00774B86" w:rsidP="002F0F67">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Colegiile au dreptul de a pune întrebări vorbitorilor în timpul pledoariei acestora în ceea ce prive</w:t>
      </w:r>
      <w:r w:rsidR="00574990" w:rsidRPr="00574990">
        <w:rPr>
          <w:rFonts w:cs="Helvetica Neue"/>
          <w:sz w:val="22"/>
          <w:szCs w:val="22"/>
          <w:lang w:val="ro-RO"/>
        </w:rPr>
        <w:t>ș</w:t>
      </w:r>
      <w:r w:rsidRPr="00574990">
        <w:rPr>
          <w:rFonts w:cs="Helvetica Neue"/>
          <w:sz w:val="22"/>
          <w:szCs w:val="22"/>
          <w:lang w:val="ro-RO"/>
        </w:rPr>
        <w:t xml:space="preserve">te faptele, cererile, precum </w:t>
      </w:r>
      <w:r w:rsidR="00574990" w:rsidRPr="00574990">
        <w:rPr>
          <w:rFonts w:cs="Helvetica Neue"/>
          <w:sz w:val="22"/>
          <w:szCs w:val="22"/>
          <w:lang w:val="ro-RO"/>
        </w:rPr>
        <w:t>ș</w:t>
      </w:r>
      <w:r w:rsidRPr="00574990">
        <w:rPr>
          <w:rFonts w:cs="Helvetica Neue"/>
          <w:sz w:val="22"/>
          <w:szCs w:val="22"/>
          <w:lang w:val="ro-RO"/>
        </w:rPr>
        <w:t>i argumentele aduse</w:t>
      </w:r>
      <w:r w:rsidR="002F0F67" w:rsidRPr="00574990">
        <w:rPr>
          <w:rFonts w:cs="Helvetica Neue"/>
          <w:sz w:val="22"/>
          <w:szCs w:val="22"/>
          <w:lang w:val="ro-RO"/>
        </w:rPr>
        <w:t>.</w:t>
      </w:r>
    </w:p>
    <w:p w:rsidR="002F0F67" w:rsidRPr="00574990" w:rsidRDefault="00774B86" w:rsidP="002F0F67">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 xml:space="preserve">Pledoariile orale sunt structurate după cum urmează: 20 de minute pentru pledoariile principale ale fiecărei Echipe, urmate de o replică (a Reclamantului) </w:t>
      </w:r>
      <w:r w:rsidR="00574990" w:rsidRPr="00574990">
        <w:rPr>
          <w:rFonts w:cs="Helvetica Neue"/>
          <w:sz w:val="22"/>
          <w:szCs w:val="22"/>
          <w:lang w:val="ro-RO"/>
        </w:rPr>
        <w:t>ș</w:t>
      </w:r>
      <w:r w:rsidRPr="00574990">
        <w:rPr>
          <w:rFonts w:cs="Helvetica Neue"/>
          <w:sz w:val="22"/>
          <w:szCs w:val="22"/>
          <w:lang w:val="ro-RO"/>
        </w:rPr>
        <w:t xml:space="preserve">i duplică (a Pârâtului), 5 minute fiecare. Timpul care nu este utilizat pentru Pledoaria principală poate fi utilizat pentru replică/duplică. Orice </w:t>
      </w:r>
      <w:r w:rsidR="0091635B" w:rsidRPr="00574990">
        <w:rPr>
          <w:rFonts w:cs="Helvetica Neue"/>
          <w:sz w:val="22"/>
          <w:szCs w:val="22"/>
          <w:lang w:val="ro-RO"/>
        </w:rPr>
        <w:t>solicitare</w:t>
      </w:r>
      <w:r w:rsidRPr="00574990">
        <w:rPr>
          <w:rFonts w:cs="Helvetica Neue"/>
          <w:sz w:val="22"/>
          <w:szCs w:val="22"/>
          <w:lang w:val="ro-RO"/>
        </w:rPr>
        <w:t xml:space="preserve"> de timp suplimentar în timpul Pledoariei principale poate fi permisă de colegii </w:t>
      </w:r>
      <w:r w:rsidR="00574990" w:rsidRPr="00574990">
        <w:rPr>
          <w:rFonts w:cs="Helvetica Neue"/>
          <w:sz w:val="22"/>
          <w:szCs w:val="22"/>
          <w:lang w:val="ro-RO"/>
        </w:rPr>
        <w:t>ș</w:t>
      </w:r>
      <w:r w:rsidRPr="00574990">
        <w:rPr>
          <w:rFonts w:cs="Helvetica Neue"/>
          <w:sz w:val="22"/>
          <w:szCs w:val="22"/>
          <w:lang w:val="ro-RO"/>
        </w:rPr>
        <w:t>i timpul va fi dedus din cel alocat pentru replică/duplică. Nu se alocă timp suplimentar pentru replică/duplică</w:t>
      </w:r>
      <w:r w:rsidR="002F0F67" w:rsidRPr="00574990">
        <w:rPr>
          <w:rFonts w:cs="Helvetica Neue"/>
          <w:sz w:val="22"/>
          <w:szCs w:val="22"/>
          <w:lang w:val="ro-RO"/>
        </w:rPr>
        <w:t>.</w:t>
      </w:r>
    </w:p>
    <w:p w:rsidR="002F0F67" w:rsidRPr="00574990" w:rsidRDefault="00774B86" w:rsidP="002F0F67">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Colegiile vor avea un asistent responsabil de cronometrare</w:t>
      </w:r>
      <w:r w:rsidR="002F0F67" w:rsidRPr="00574990">
        <w:rPr>
          <w:rFonts w:cs="Helvetica Neue"/>
          <w:sz w:val="22"/>
          <w:szCs w:val="22"/>
          <w:lang w:val="ro-RO"/>
        </w:rPr>
        <w:t>.</w:t>
      </w:r>
    </w:p>
    <w:p w:rsidR="006C631A" w:rsidRPr="0002272F" w:rsidRDefault="00774B86" w:rsidP="002F0F67">
      <w:pPr>
        <w:pStyle w:val="ListParagraph"/>
        <w:numPr>
          <w:ilvl w:val="0"/>
          <w:numId w:val="16"/>
        </w:numPr>
        <w:spacing w:before="120" w:after="120"/>
        <w:ind w:left="0" w:firstLine="0"/>
        <w:jc w:val="both"/>
        <w:rPr>
          <w:sz w:val="22"/>
          <w:szCs w:val="22"/>
          <w:lang w:val="ro-RO"/>
        </w:rPr>
      </w:pPr>
      <w:r w:rsidRPr="0002272F">
        <w:rPr>
          <w:rFonts w:cs="Helvetica Neue"/>
          <w:sz w:val="22"/>
          <w:szCs w:val="22"/>
          <w:lang w:val="ro-RO"/>
        </w:rPr>
        <w:t>Echipele au voie să folosească calculatoare/materiale pe suport de hârtie în timpul pledoariilor acestora</w:t>
      </w:r>
      <w:r w:rsidR="006C631A" w:rsidRPr="0002272F">
        <w:rPr>
          <w:rFonts w:cs="Helvetica Neue"/>
          <w:sz w:val="22"/>
          <w:szCs w:val="22"/>
          <w:lang w:val="ro-RO"/>
        </w:rPr>
        <w:t>.</w:t>
      </w:r>
    </w:p>
    <w:p w:rsidR="006A3F6E" w:rsidRPr="00574990" w:rsidRDefault="00774B86" w:rsidP="006A3F6E">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Primele două echipe care au ob</w:t>
      </w:r>
      <w:r w:rsidR="00574990" w:rsidRPr="00574990">
        <w:rPr>
          <w:rFonts w:ascii="Times New Roman" w:hAnsi="Times New Roman" w:cs="Times New Roman"/>
          <w:sz w:val="22"/>
          <w:szCs w:val="22"/>
          <w:lang w:val="ro-RO"/>
        </w:rPr>
        <w:t>ț</w:t>
      </w:r>
      <w:r w:rsidRPr="00574990">
        <w:rPr>
          <w:rFonts w:ascii="Cambria" w:hAnsi="Cambria" w:cs="Cambria"/>
          <w:sz w:val="22"/>
          <w:szCs w:val="22"/>
          <w:lang w:val="ro-RO"/>
        </w:rPr>
        <w:t xml:space="preserve">inut cel mai bun punctaj vor </w:t>
      </w:r>
      <w:r w:rsidRPr="00574990">
        <w:rPr>
          <w:rFonts w:cs="Helvetica Neue"/>
          <w:sz w:val="22"/>
          <w:szCs w:val="22"/>
          <w:lang w:val="ro-RO"/>
        </w:rPr>
        <w:t>concura în finală</w:t>
      </w:r>
      <w:r w:rsidR="006A3F6E" w:rsidRPr="00574990">
        <w:rPr>
          <w:rFonts w:cs="Helvetica Neue"/>
          <w:sz w:val="22"/>
          <w:szCs w:val="22"/>
          <w:lang w:val="ro-RO"/>
        </w:rPr>
        <w:t>.</w:t>
      </w:r>
      <w:r w:rsidR="00B26AB8" w:rsidRPr="00574990">
        <w:rPr>
          <w:rFonts w:cs="Helvetica Neue"/>
          <w:sz w:val="22"/>
          <w:szCs w:val="22"/>
          <w:lang w:val="ro-RO"/>
        </w:rPr>
        <w:t xml:space="preserve"> </w:t>
      </w:r>
    </w:p>
    <w:p w:rsidR="006A3F6E" w:rsidRPr="00574990" w:rsidRDefault="0091635B" w:rsidP="006A3F6E">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Partea la care se vor alătura Echipele</w:t>
      </w:r>
      <w:r w:rsidR="00774B86" w:rsidRPr="00574990">
        <w:rPr>
          <w:rFonts w:cs="Helvetica Neue"/>
          <w:sz w:val="22"/>
          <w:szCs w:val="22"/>
          <w:lang w:val="ro-RO"/>
        </w:rPr>
        <w:t xml:space="preserve"> se decid</w:t>
      </w:r>
      <w:r w:rsidRPr="00574990">
        <w:rPr>
          <w:rFonts w:cs="Helvetica Neue"/>
          <w:sz w:val="22"/>
          <w:szCs w:val="22"/>
          <w:lang w:val="ro-RO"/>
        </w:rPr>
        <w:t>e</w:t>
      </w:r>
      <w:r w:rsidR="00774B86" w:rsidRPr="00574990">
        <w:rPr>
          <w:rFonts w:cs="Helvetica Neue"/>
          <w:sz w:val="22"/>
          <w:szCs w:val="22"/>
          <w:lang w:val="ro-RO"/>
        </w:rPr>
        <w:t xml:space="preserve"> prin tragere la sor</w:t>
      </w:r>
      <w:r w:rsidR="00574990" w:rsidRPr="00574990">
        <w:rPr>
          <w:rFonts w:ascii="Times New Roman" w:hAnsi="Times New Roman" w:cs="Times New Roman"/>
          <w:sz w:val="22"/>
          <w:szCs w:val="22"/>
          <w:lang w:val="ro-RO"/>
        </w:rPr>
        <w:t>ț</w:t>
      </w:r>
      <w:r w:rsidR="00774B86" w:rsidRPr="00574990">
        <w:rPr>
          <w:rFonts w:ascii="Cambria" w:hAnsi="Cambria" w:cs="Cambria"/>
          <w:sz w:val="22"/>
          <w:szCs w:val="22"/>
          <w:lang w:val="ro-RO"/>
        </w:rPr>
        <w:t>i</w:t>
      </w:r>
      <w:r w:rsidR="00C538E6" w:rsidRPr="00574990">
        <w:rPr>
          <w:rFonts w:cs="Helvetica Neue"/>
          <w:sz w:val="22"/>
          <w:szCs w:val="22"/>
          <w:lang w:val="ro-RO"/>
        </w:rPr>
        <w:t>.</w:t>
      </w:r>
    </w:p>
    <w:p w:rsidR="006A3F6E" w:rsidRPr="00574990" w:rsidRDefault="00774B86" w:rsidP="006A3F6E">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Colegiile pentru rundele preliminare vor fi compuse din 3 judecători fiecare. Colegiile pentru runda finală vor fi compuse din 5 judecători</w:t>
      </w:r>
      <w:r w:rsidR="00C538E6" w:rsidRPr="00574990">
        <w:rPr>
          <w:rFonts w:cs="Helvetica Neue"/>
          <w:sz w:val="22"/>
          <w:szCs w:val="22"/>
          <w:lang w:val="ro-RO"/>
        </w:rPr>
        <w:t xml:space="preserve">. </w:t>
      </w:r>
    </w:p>
    <w:p w:rsidR="00C538E6" w:rsidRPr="00574990" w:rsidRDefault="00774B86" w:rsidP="006A3F6E">
      <w:pPr>
        <w:pStyle w:val="ListParagraph"/>
        <w:numPr>
          <w:ilvl w:val="0"/>
          <w:numId w:val="16"/>
        </w:numPr>
        <w:spacing w:before="120" w:after="120"/>
        <w:ind w:left="0" w:firstLine="0"/>
        <w:jc w:val="both"/>
        <w:rPr>
          <w:sz w:val="22"/>
          <w:szCs w:val="22"/>
          <w:lang w:val="ro-RO"/>
        </w:rPr>
      </w:pPr>
      <w:r w:rsidRPr="00574990">
        <w:rPr>
          <w:rFonts w:cs="Helvetica Neue"/>
          <w:sz w:val="22"/>
          <w:szCs w:val="22"/>
          <w:lang w:val="ro-RO"/>
        </w:rPr>
        <w:t>Colegiul pentru runda finală va stabili câ</w:t>
      </w:r>
      <w:r w:rsidR="00574990" w:rsidRPr="00574990">
        <w:rPr>
          <w:rFonts w:cs="Helvetica Neue"/>
          <w:sz w:val="22"/>
          <w:szCs w:val="22"/>
          <w:lang w:val="ro-RO"/>
        </w:rPr>
        <w:t>ș</w:t>
      </w:r>
      <w:r w:rsidRPr="00574990">
        <w:rPr>
          <w:rFonts w:cs="Helvetica Neue"/>
          <w:sz w:val="22"/>
          <w:szCs w:val="22"/>
          <w:lang w:val="ro-RO"/>
        </w:rPr>
        <w:t>tigătorul dintre cele două echipe</w:t>
      </w:r>
      <w:r w:rsidR="00C538E6" w:rsidRPr="00574990">
        <w:rPr>
          <w:rFonts w:cs="Helvetica Neue"/>
          <w:sz w:val="22"/>
          <w:szCs w:val="22"/>
          <w:lang w:val="ro-RO"/>
        </w:rPr>
        <w:t>.</w:t>
      </w:r>
    </w:p>
    <w:p w:rsidR="00B26AB8" w:rsidRPr="00574990" w:rsidRDefault="00B26AB8" w:rsidP="00B26AB8">
      <w:pPr>
        <w:pStyle w:val="ListParagraph"/>
        <w:spacing w:before="120" w:after="120"/>
        <w:ind w:left="0"/>
        <w:jc w:val="both"/>
        <w:rPr>
          <w:sz w:val="22"/>
          <w:szCs w:val="22"/>
          <w:lang w:val="ro-RO"/>
        </w:rPr>
      </w:pPr>
    </w:p>
    <w:p w:rsidR="00B26AB8" w:rsidRPr="00574990" w:rsidRDefault="0090352B" w:rsidP="00B26AB8">
      <w:pPr>
        <w:pStyle w:val="ListParagraph"/>
        <w:spacing w:before="120" w:after="120"/>
        <w:ind w:left="0"/>
        <w:jc w:val="both"/>
        <w:rPr>
          <w:rFonts w:cs="Helvetica Neue"/>
          <w:b/>
          <w:sz w:val="22"/>
          <w:szCs w:val="22"/>
          <w:lang w:val="ro-RO"/>
        </w:rPr>
      </w:pPr>
      <w:r w:rsidRPr="00574990">
        <w:rPr>
          <w:rFonts w:cs="Helvetica Neue"/>
          <w:b/>
          <w:sz w:val="22"/>
          <w:szCs w:val="22"/>
          <w:lang w:val="ro-RO"/>
        </w:rPr>
        <w:t xml:space="preserve">V. </w:t>
      </w:r>
      <w:r w:rsidR="00774B86" w:rsidRPr="00574990">
        <w:rPr>
          <w:rFonts w:cs="Helvetica Neue"/>
          <w:b/>
          <w:sz w:val="22"/>
          <w:szCs w:val="22"/>
          <w:lang w:val="ro-RO"/>
        </w:rPr>
        <w:t xml:space="preserve">Puncte de contact </w:t>
      </w:r>
      <w:r w:rsidR="00574990" w:rsidRPr="00574990">
        <w:rPr>
          <w:rFonts w:cs="Helvetica Neue"/>
          <w:b/>
          <w:sz w:val="22"/>
          <w:szCs w:val="22"/>
          <w:lang w:val="ro-RO"/>
        </w:rPr>
        <w:t>ș</w:t>
      </w:r>
      <w:r w:rsidR="00774B86" w:rsidRPr="00574990">
        <w:rPr>
          <w:rFonts w:cs="Helvetica Neue"/>
          <w:b/>
          <w:sz w:val="22"/>
          <w:szCs w:val="22"/>
          <w:lang w:val="ro-RO"/>
        </w:rPr>
        <w:t>i informa</w:t>
      </w:r>
      <w:r w:rsidR="00574990" w:rsidRPr="00574990">
        <w:rPr>
          <w:rFonts w:cs="Helvetica Neue"/>
          <w:b/>
          <w:sz w:val="22"/>
          <w:szCs w:val="22"/>
          <w:lang w:val="ro-RO"/>
        </w:rPr>
        <w:t>ț</w:t>
      </w:r>
      <w:r w:rsidR="00774B86" w:rsidRPr="00574990">
        <w:rPr>
          <w:rFonts w:cs="Helvetica Neue"/>
          <w:b/>
          <w:sz w:val="22"/>
          <w:szCs w:val="22"/>
          <w:lang w:val="ro-RO"/>
        </w:rPr>
        <w:t>ii</w:t>
      </w:r>
    </w:p>
    <w:p w:rsidR="005840BA" w:rsidRPr="00574990" w:rsidRDefault="005840BA" w:rsidP="00B26AB8">
      <w:pPr>
        <w:pStyle w:val="ListParagraph"/>
        <w:spacing w:before="120" w:after="120"/>
        <w:ind w:left="0"/>
        <w:jc w:val="both"/>
        <w:rPr>
          <w:rFonts w:cs="Helvetica Neue"/>
          <w:b/>
          <w:sz w:val="22"/>
          <w:szCs w:val="22"/>
          <w:lang w:val="ro-RO"/>
        </w:rPr>
      </w:pPr>
    </w:p>
    <w:p w:rsidR="005840BA" w:rsidRPr="0002272F" w:rsidRDefault="00774B86" w:rsidP="00B26AB8">
      <w:pPr>
        <w:pStyle w:val="ListParagraph"/>
        <w:spacing w:before="120" w:after="120"/>
        <w:ind w:left="0"/>
        <w:jc w:val="both"/>
        <w:rPr>
          <w:rFonts w:cs="Helvetica Neue"/>
          <w:sz w:val="22"/>
          <w:szCs w:val="22"/>
          <w:lang w:val="ro-RO"/>
        </w:rPr>
      </w:pPr>
      <w:r w:rsidRPr="0002272F">
        <w:rPr>
          <w:rFonts w:cs="Helvetica Neue"/>
          <w:sz w:val="22"/>
          <w:szCs w:val="22"/>
          <w:lang w:val="ro-RO"/>
        </w:rPr>
        <w:t>Observa</w:t>
      </w:r>
      <w:r w:rsidR="00574990" w:rsidRPr="0002272F">
        <w:rPr>
          <w:rFonts w:cs="Helvetica Neue"/>
          <w:sz w:val="22"/>
          <w:szCs w:val="22"/>
          <w:lang w:val="ro-RO"/>
        </w:rPr>
        <w:t>ț</w:t>
      </w:r>
      <w:r w:rsidRPr="0002272F">
        <w:rPr>
          <w:rFonts w:cs="Helvetica Neue"/>
          <w:sz w:val="22"/>
          <w:szCs w:val="22"/>
          <w:lang w:val="ro-RO"/>
        </w:rPr>
        <w:t xml:space="preserve">iile scrise, precum </w:t>
      </w:r>
      <w:r w:rsidR="00574990" w:rsidRPr="0002272F">
        <w:rPr>
          <w:rFonts w:cs="Helvetica Neue"/>
          <w:sz w:val="22"/>
          <w:szCs w:val="22"/>
          <w:lang w:val="ro-RO"/>
        </w:rPr>
        <w:t>ș</w:t>
      </w:r>
      <w:r w:rsidRPr="0002272F">
        <w:rPr>
          <w:rFonts w:cs="Helvetica Neue"/>
          <w:sz w:val="22"/>
          <w:szCs w:val="22"/>
          <w:lang w:val="ro-RO"/>
        </w:rPr>
        <w:t>i</w:t>
      </w:r>
      <w:r w:rsidR="007C3055" w:rsidRPr="0002272F">
        <w:rPr>
          <w:rFonts w:cs="Helvetica Neue"/>
          <w:sz w:val="22"/>
          <w:szCs w:val="22"/>
          <w:lang w:val="ro-RO"/>
        </w:rPr>
        <w:t xml:space="preserve"> o</w:t>
      </w:r>
      <w:r w:rsidRPr="0002272F">
        <w:rPr>
          <w:rFonts w:cs="Helvetica Neue"/>
          <w:sz w:val="22"/>
          <w:szCs w:val="22"/>
          <w:lang w:val="ro-RO"/>
        </w:rPr>
        <w:t xml:space="preserve">rice solicitări de clarificare privind Regulile se adresează la următoarele adrese de e-mail, în limba oficială a </w:t>
      </w:r>
      <w:r w:rsidR="00574990" w:rsidRPr="0002272F">
        <w:rPr>
          <w:rFonts w:ascii="Times New Roman" w:hAnsi="Times New Roman" w:cs="Times New Roman"/>
          <w:sz w:val="22"/>
          <w:szCs w:val="22"/>
          <w:lang w:val="ro-RO"/>
        </w:rPr>
        <w:t>Ț</w:t>
      </w:r>
      <w:r w:rsidRPr="0002272F">
        <w:rPr>
          <w:rFonts w:ascii="Cambria" w:hAnsi="Cambria" w:cs="Cambria"/>
          <w:sz w:val="22"/>
          <w:szCs w:val="22"/>
          <w:lang w:val="ro-RO"/>
        </w:rPr>
        <w:t>ării participante</w:t>
      </w:r>
      <w:r w:rsidR="005840BA" w:rsidRPr="0002272F">
        <w:rPr>
          <w:rFonts w:cs="Helvetica Neue"/>
          <w:sz w:val="22"/>
          <w:szCs w:val="22"/>
          <w:lang w:val="ro-RO"/>
        </w:rPr>
        <w:t>:</w:t>
      </w:r>
    </w:p>
    <w:p w:rsidR="005840BA" w:rsidRPr="0002272F" w:rsidRDefault="005840BA" w:rsidP="00B26AB8">
      <w:pPr>
        <w:pStyle w:val="ListParagraph"/>
        <w:spacing w:before="120" w:after="120"/>
        <w:ind w:left="0"/>
        <w:jc w:val="both"/>
        <w:rPr>
          <w:rFonts w:cs="Helvetica Neue"/>
          <w:sz w:val="22"/>
          <w:szCs w:val="22"/>
          <w:lang w:val="ro-RO"/>
        </w:rPr>
      </w:pPr>
      <w:r w:rsidRPr="0002272F">
        <w:rPr>
          <w:rFonts w:cs="Helvetica Neue"/>
          <w:sz w:val="22"/>
          <w:szCs w:val="22"/>
          <w:lang w:val="ro-RO"/>
        </w:rPr>
        <w:t>Armenia:</w:t>
      </w:r>
    </w:p>
    <w:p w:rsidR="005840BA" w:rsidRPr="0002272F" w:rsidRDefault="005840BA" w:rsidP="00B26AB8">
      <w:pPr>
        <w:pStyle w:val="ListParagraph"/>
        <w:spacing w:before="120" w:after="120"/>
        <w:ind w:left="0"/>
        <w:jc w:val="both"/>
        <w:rPr>
          <w:rFonts w:cs="Helvetica Neue"/>
          <w:sz w:val="22"/>
          <w:szCs w:val="22"/>
          <w:lang w:val="ro-RO"/>
        </w:rPr>
      </w:pPr>
      <w:r w:rsidRPr="0002272F">
        <w:rPr>
          <w:rFonts w:cs="Helvetica Neue"/>
          <w:sz w:val="22"/>
          <w:szCs w:val="22"/>
          <w:lang w:val="ro-RO"/>
        </w:rPr>
        <w:t>Azerbai</w:t>
      </w:r>
      <w:r w:rsidR="00774B86" w:rsidRPr="0002272F">
        <w:rPr>
          <w:rFonts w:cs="Helvetica Neue"/>
          <w:sz w:val="22"/>
          <w:szCs w:val="22"/>
          <w:lang w:val="ro-RO"/>
        </w:rPr>
        <w:t>d</w:t>
      </w:r>
      <w:r w:rsidRPr="0002272F">
        <w:rPr>
          <w:rFonts w:cs="Helvetica Neue"/>
          <w:sz w:val="22"/>
          <w:szCs w:val="22"/>
          <w:lang w:val="ro-RO"/>
        </w:rPr>
        <w:t>jan:</w:t>
      </w:r>
    </w:p>
    <w:p w:rsidR="005840BA" w:rsidRPr="0002272F" w:rsidRDefault="005840BA" w:rsidP="00B26AB8">
      <w:pPr>
        <w:pStyle w:val="ListParagraph"/>
        <w:spacing w:before="120" w:after="120"/>
        <w:ind w:left="0"/>
        <w:jc w:val="both"/>
        <w:rPr>
          <w:rFonts w:cs="Helvetica Neue"/>
          <w:sz w:val="22"/>
          <w:szCs w:val="22"/>
          <w:lang w:val="ro-RO"/>
        </w:rPr>
      </w:pPr>
      <w:r w:rsidRPr="0002272F">
        <w:rPr>
          <w:rFonts w:cs="Helvetica Neue"/>
          <w:sz w:val="22"/>
          <w:szCs w:val="22"/>
          <w:lang w:val="ro-RO"/>
        </w:rPr>
        <w:t>Georgia:</w:t>
      </w:r>
    </w:p>
    <w:p w:rsidR="005840BA" w:rsidRPr="0002272F" w:rsidRDefault="005840BA" w:rsidP="00B26AB8">
      <w:pPr>
        <w:pStyle w:val="ListParagraph"/>
        <w:spacing w:before="120" w:after="120"/>
        <w:ind w:left="0"/>
        <w:jc w:val="both"/>
        <w:rPr>
          <w:rFonts w:cs="Helvetica Neue"/>
          <w:sz w:val="22"/>
          <w:szCs w:val="22"/>
          <w:lang w:val="ro-RO"/>
        </w:rPr>
      </w:pPr>
      <w:r w:rsidRPr="0002272F">
        <w:rPr>
          <w:rFonts w:cs="Helvetica Neue"/>
          <w:sz w:val="22"/>
          <w:szCs w:val="22"/>
          <w:lang w:val="ro-RO"/>
        </w:rPr>
        <w:t>Moldova:</w:t>
      </w:r>
    </w:p>
    <w:p w:rsidR="005840BA" w:rsidRPr="0002272F" w:rsidRDefault="00774B86" w:rsidP="00B26AB8">
      <w:pPr>
        <w:pStyle w:val="ListParagraph"/>
        <w:spacing w:before="120" w:after="120"/>
        <w:ind w:left="0"/>
        <w:jc w:val="both"/>
        <w:rPr>
          <w:rFonts w:cs="Helvetica Neue"/>
          <w:sz w:val="22"/>
          <w:szCs w:val="22"/>
          <w:lang w:val="ro-RO"/>
        </w:rPr>
      </w:pPr>
      <w:r w:rsidRPr="0002272F">
        <w:rPr>
          <w:rFonts w:cs="Helvetica Neue"/>
          <w:sz w:val="22"/>
          <w:szCs w:val="22"/>
          <w:lang w:val="ro-RO"/>
        </w:rPr>
        <w:t>Federa</w:t>
      </w:r>
      <w:r w:rsidR="00574990" w:rsidRPr="0002272F">
        <w:rPr>
          <w:rFonts w:cs="Helvetica Neue"/>
          <w:sz w:val="22"/>
          <w:szCs w:val="22"/>
          <w:lang w:val="ro-RO"/>
        </w:rPr>
        <w:t>ț</w:t>
      </w:r>
      <w:r w:rsidRPr="0002272F">
        <w:rPr>
          <w:rFonts w:cs="Helvetica Neue"/>
          <w:sz w:val="22"/>
          <w:szCs w:val="22"/>
          <w:lang w:val="ro-RO"/>
        </w:rPr>
        <w:t>ia Rusă</w:t>
      </w:r>
      <w:r w:rsidR="005840BA" w:rsidRPr="0002272F">
        <w:rPr>
          <w:rFonts w:cs="Helvetica Neue"/>
          <w:sz w:val="22"/>
          <w:szCs w:val="22"/>
          <w:lang w:val="ro-RO"/>
        </w:rPr>
        <w:t>:</w:t>
      </w:r>
    </w:p>
    <w:p w:rsidR="00B26AB8" w:rsidRPr="00574990" w:rsidRDefault="00774B86" w:rsidP="000E0510">
      <w:pPr>
        <w:pStyle w:val="ListParagraph"/>
        <w:spacing w:before="120" w:after="120"/>
        <w:ind w:left="0"/>
        <w:jc w:val="both"/>
        <w:rPr>
          <w:rFonts w:cs="Helvetica Neue"/>
          <w:sz w:val="22"/>
          <w:szCs w:val="22"/>
          <w:lang w:val="ro-RO"/>
        </w:rPr>
      </w:pPr>
      <w:r w:rsidRPr="0002272F">
        <w:rPr>
          <w:rFonts w:cs="Helvetica Neue"/>
          <w:sz w:val="22"/>
          <w:szCs w:val="22"/>
          <w:lang w:val="ro-RO"/>
        </w:rPr>
        <w:t>Ucraina</w:t>
      </w:r>
      <w:r w:rsidR="005840BA" w:rsidRPr="0002272F">
        <w:rPr>
          <w:rFonts w:cs="Helvetica Neue"/>
          <w:sz w:val="22"/>
          <w:szCs w:val="22"/>
          <w:lang w:val="ro-RO"/>
        </w:rPr>
        <w:t>:</w:t>
      </w:r>
      <w:r w:rsidR="00B26AB8" w:rsidRPr="00574990">
        <w:rPr>
          <w:rFonts w:cs="Helvetica Neue"/>
          <w:sz w:val="22"/>
          <w:szCs w:val="22"/>
          <w:lang w:val="ro-RO"/>
        </w:rPr>
        <w:br w:type="page"/>
      </w:r>
    </w:p>
    <w:p w:rsidR="00B26AB8" w:rsidRPr="00574990" w:rsidRDefault="0091635B" w:rsidP="00B26AB8">
      <w:pPr>
        <w:widowControl w:val="0"/>
        <w:autoSpaceDE w:val="0"/>
        <w:autoSpaceDN w:val="0"/>
        <w:adjustRightInd w:val="0"/>
        <w:spacing w:before="120" w:after="120"/>
        <w:jc w:val="center"/>
        <w:rPr>
          <w:rFonts w:cs="Helvetica Neue"/>
          <w:b/>
          <w:sz w:val="22"/>
          <w:szCs w:val="22"/>
          <w:lang w:val="ro-RO"/>
        </w:rPr>
      </w:pPr>
      <w:r w:rsidRPr="00574990">
        <w:rPr>
          <w:rFonts w:cs="Helvetica Neue"/>
          <w:b/>
          <w:sz w:val="22"/>
          <w:szCs w:val="22"/>
          <w:lang w:val="ro-RO"/>
        </w:rPr>
        <w:lastRenderedPageBreak/>
        <w:t>AN</w:t>
      </w:r>
      <w:r w:rsidR="00B26AB8" w:rsidRPr="00574990">
        <w:rPr>
          <w:rFonts w:cs="Helvetica Neue"/>
          <w:b/>
          <w:sz w:val="22"/>
          <w:szCs w:val="22"/>
          <w:lang w:val="ro-RO"/>
        </w:rPr>
        <w:t>EX</w:t>
      </w:r>
      <w:r w:rsidR="00531993">
        <w:rPr>
          <w:rFonts w:cs="Helvetica Neue"/>
          <w:b/>
          <w:sz w:val="22"/>
          <w:szCs w:val="22"/>
          <w:lang w:val="ro-RO"/>
        </w:rPr>
        <w:t>A</w:t>
      </w:r>
      <w:r w:rsidR="00B26AB8" w:rsidRPr="00574990">
        <w:rPr>
          <w:rFonts w:cs="Helvetica Neue"/>
          <w:b/>
          <w:sz w:val="22"/>
          <w:szCs w:val="22"/>
          <w:lang w:val="ro-RO"/>
        </w:rPr>
        <w:t xml:space="preserve"> I</w:t>
      </w:r>
    </w:p>
    <w:p w:rsidR="00C538E6" w:rsidRPr="00574990" w:rsidRDefault="005F0099" w:rsidP="00B26AB8">
      <w:pPr>
        <w:widowControl w:val="0"/>
        <w:autoSpaceDE w:val="0"/>
        <w:autoSpaceDN w:val="0"/>
        <w:adjustRightInd w:val="0"/>
        <w:spacing w:before="120" w:after="120"/>
        <w:jc w:val="center"/>
        <w:rPr>
          <w:rFonts w:cs="Helvetica Neue"/>
          <w:b/>
          <w:sz w:val="22"/>
          <w:szCs w:val="22"/>
          <w:lang w:val="ro-RO"/>
        </w:rPr>
      </w:pPr>
      <w:r w:rsidRPr="00574990">
        <w:rPr>
          <w:rFonts w:cs="Helvetica Neue"/>
          <w:b/>
          <w:sz w:val="22"/>
          <w:szCs w:val="22"/>
          <w:lang w:val="ro-RO"/>
        </w:rPr>
        <w:t>Calendar</w:t>
      </w:r>
      <w:r w:rsidR="0091635B" w:rsidRPr="00574990">
        <w:rPr>
          <w:rFonts w:cs="Helvetica Neue"/>
          <w:b/>
          <w:sz w:val="22"/>
          <w:szCs w:val="22"/>
          <w:lang w:val="ro-RO"/>
        </w:rPr>
        <w:t>ul Concursului</w:t>
      </w:r>
    </w:p>
    <w:p w:rsidR="00B26AB8" w:rsidRPr="00574990" w:rsidRDefault="00B26AB8" w:rsidP="00B26AB8">
      <w:pPr>
        <w:widowControl w:val="0"/>
        <w:autoSpaceDE w:val="0"/>
        <w:autoSpaceDN w:val="0"/>
        <w:adjustRightInd w:val="0"/>
        <w:spacing w:before="120" w:after="120"/>
        <w:jc w:val="center"/>
        <w:rPr>
          <w:rFonts w:cs="Helvetica Neue"/>
          <w:sz w:val="22"/>
          <w:szCs w:val="22"/>
          <w:lang w:val="ro-RO"/>
        </w:rPr>
      </w:pPr>
    </w:p>
    <w:tbl>
      <w:tblPr>
        <w:tblStyle w:val="TableGrid"/>
        <w:tblW w:w="8432" w:type="dxa"/>
        <w:tblLook w:val="04A0" w:firstRow="1" w:lastRow="0" w:firstColumn="1" w:lastColumn="0" w:noHBand="0" w:noVBand="1"/>
      </w:tblPr>
      <w:tblGrid>
        <w:gridCol w:w="1668"/>
        <w:gridCol w:w="2409"/>
        <w:gridCol w:w="4355"/>
      </w:tblGrid>
      <w:tr w:rsidR="0090352B" w:rsidRPr="00574990" w:rsidTr="0090352B">
        <w:tc>
          <w:tcPr>
            <w:tcW w:w="1668" w:type="dxa"/>
          </w:tcPr>
          <w:p w:rsidR="0090352B" w:rsidRPr="00574990" w:rsidRDefault="0090352B" w:rsidP="00C538E6">
            <w:pPr>
              <w:spacing w:before="120" w:after="120"/>
              <w:jc w:val="both"/>
              <w:rPr>
                <w:b/>
                <w:sz w:val="22"/>
                <w:szCs w:val="22"/>
                <w:lang w:val="ro-RO"/>
              </w:rPr>
            </w:pPr>
            <w:r w:rsidRPr="00574990">
              <w:rPr>
                <w:b/>
                <w:sz w:val="22"/>
                <w:szCs w:val="22"/>
                <w:lang w:val="ro-RO"/>
              </w:rPr>
              <w:t>Dat</w:t>
            </w:r>
            <w:r w:rsidR="0091635B" w:rsidRPr="00574990">
              <w:rPr>
                <w:b/>
                <w:sz w:val="22"/>
                <w:szCs w:val="22"/>
                <w:lang w:val="ro-RO"/>
              </w:rPr>
              <w:t>a</w:t>
            </w:r>
          </w:p>
        </w:tc>
        <w:tc>
          <w:tcPr>
            <w:tcW w:w="2409" w:type="dxa"/>
          </w:tcPr>
          <w:p w:rsidR="0090352B" w:rsidRPr="00574990" w:rsidRDefault="0091635B" w:rsidP="00C538E6">
            <w:pPr>
              <w:spacing w:before="120" w:after="120"/>
              <w:jc w:val="both"/>
              <w:rPr>
                <w:b/>
                <w:sz w:val="22"/>
                <w:szCs w:val="22"/>
                <w:lang w:val="ro-RO"/>
              </w:rPr>
            </w:pPr>
            <w:r w:rsidRPr="00574990">
              <w:rPr>
                <w:b/>
                <w:sz w:val="22"/>
                <w:szCs w:val="22"/>
                <w:lang w:val="ro-RO"/>
              </w:rPr>
              <w:t>Activitatea</w:t>
            </w:r>
          </w:p>
        </w:tc>
        <w:tc>
          <w:tcPr>
            <w:tcW w:w="4355" w:type="dxa"/>
          </w:tcPr>
          <w:p w:rsidR="0090352B" w:rsidRPr="00574990" w:rsidRDefault="0091635B" w:rsidP="0090352B">
            <w:pPr>
              <w:spacing w:before="120" w:after="120"/>
              <w:ind w:left="31" w:hanging="31"/>
              <w:jc w:val="both"/>
              <w:rPr>
                <w:b/>
                <w:sz w:val="22"/>
                <w:szCs w:val="22"/>
                <w:lang w:val="ro-RO"/>
              </w:rPr>
            </w:pPr>
            <w:r w:rsidRPr="00574990">
              <w:rPr>
                <w:b/>
                <w:sz w:val="22"/>
                <w:szCs w:val="22"/>
                <w:lang w:val="ro-RO"/>
              </w:rPr>
              <w:t>Informa</w:t>
            </w:r>
            <w:r w:rsidR="00574990" w:rsidRPr="00574990">
              <w:rPr>
                <w:b/>
                <w:sz w:val="22"/>
                <w:szCs w:val="22"/>
                <w:lang w:val="ro-RO"/>
              </w:rPr>
              <w:t>ț</w:t>
            </w:r>
            <w:r w:rsidRPr="00574990">
              <w:rPr>
                <w:b/>
                <w:sz w:val="22"/>
                <w:szCs w:val="22"/>
                <w:lang w:val="ro-RO"/>
              </w:rPr>
              <w:t>ii adi</w:t>
            </w:r>
            <w:r w:rsidR="00574990" w:rsidRPr="00574990">
              <w:rPr>
                <w:b/>
                <w:sz w:val="22"/>
                <w:szCs w:val="22"/>
                <w:lang w:val="ro-RO"/>
              </w:rPr>
              <w:t>ț</w:t>
            </w:r>
            <w:r w:rsidRPr="00574990">
              <w:rPr>
                <w:b/>
                <w:sz w:val="22"/>
                <w:szCs w:val="22"/>
                <w:lang w:val="ro-RO"/>
              </w:rPr>
              <w:t>ionale</w:t>
            </w:r>
          </w:p>
        </w:tc>
      </w:tr>
      <w:tr w:rsidR="0090352B" w:rsidRPr="0002272F" w:rsidTr="0090352B">
        <w:tc>
          <w:tcPr>
            <w:tcW w:w="1668" w:type="dxa"/>
          </w:tcPr>
          <w:p w:rsidR="0090352B" w:rsidRPr="00574990" w:rsidRDefault="00531993" w:rsidP="0091635B">
            <w:pPr>
              <w:spacing w:before="120" w:after="120"/>
              <w:jc w:val="both"/>
              <w:rPr>
                <w:sz w:val="22"/>
                <w:szCs w:val="22"/>
                <w:lang w:val="ro-RO"/>
              </w:rPr>
            </w:pPr>
            <w:r>
              <w:rPr>
                <w:sz w:val="22"/>
                <w:szCs w:val="22"/>
                <w:lang w:val="ro-RO"/>
              </w:rPr>
              <w:t>16</w:t>
            </w:r>
            <w:r w:rsidR="0090352B" w:rsidRPr="00574990">
              <w:rPr>
                <w:sz w:val="22"/>
                <w:szCs w:val="22"/>
                <w:lang w:val="ro-RO"/>
              </w:rPr>
              <w:t xml:space="preserve"> </w:t>
            </w:r>
            <w:r w:rsidR="0091635B" w:rsidRPr="00574990">
              <w:rPr>
                <w:sz w:val="22"/>
                <w:szCs w:val="22"/>
                <w:lang w:val="ro-RO"/>
              </w:rPr>
              <w:t>martie</w:t>
            </w:r>
            <w:r w:rsidR="0090352B" w:rsidRPr="00574990">
              <w:rPr>
                <w:sz w:val="22"/>
                <w:szCs w:val="22"/>
                <w:lang w:val="ro-RO"/>
              </w:rPr>
              <w:t xml:space="preserve"> 2015</w:t>
            </w:r>
          </w:p>
        </w:tc>
        <w:tc>
          <w:tcPr>
            <w:tcW w:w="2409" w:type="dxa"/>
          </w:tcPr>
          <w:p w:rsidR="0090352B" w:rsidRPr="00574990" w:rsidRDefault="0091635B" w:rsidP="00C538E6">
            <w:pPr>
              <w:spacing w:before="120" w:after="120"/>
              <w:jc w:val="both"/>
              <w:rPr>
                <w:sz w:val="22"/>
                <w:szCs w:val="22"/>
                <w:lang w:val="ro-RO"/>
              </w:rPr>
            </w:pPr>
            <w:r w:rsidRPr="00574990">
              <w:rPr>
                <w:sz w:val="22"/>
                <w:szCs w:val="22"/>
                <w:lang w:val="ro-RO"/>
              </w:rPr>
              <w:t>Începerea Concursului</w:t>
            </w:r>
          </w:p>
        </w:tc>
        <w:tc>
          <w:tcPr>
            <w:tcW w:w="4355" w:type="dxa"/>
          </w:tcPr>
          <w:p w:rsidR="0090352B" w:rsidRPr="00574990" w:rsidRDefault="0090352B" w:rsidP="0002272F">
            <w:pPr>
              <w:spacing w:before="120" w:after="120"/>
              <w:jc w:val="both"/>
              <w:rPr>
                <w:sz w:val="22"/>
                <w:szCs w:val="22"/>
                <w:lang w:val="ro-RO"/>
              </w:rPr>
            </w:pPr>
            <w:proofErr w:type="spellStart"/>
            <w:r w:rsidRPr="00574990">
              <w:rPr>
                <w:sz w:val="22"/>
                <w:szCs w:val="22"/>
                <w:lang w:val="ro-RO"/>
              </w:rPr>
              <w:t>www</w:t>
            </w:r>
            <w:proofErr w:type="spellEnd"/>
            <w:r w:rsidRPr="00574990">
              <w:rPr>
                <w:sz w:val="22"/>
                <w:szCs w:val="22"/>
                <w:lang w:val="ro-RO"/>
              </w:rPr>
              <w:t xml:space="preserve">. </w:t>
            </w:r>
            <w:proofErr w:type="spellStart"/>
            <w:r w:rsidR="0002272F">
              <w:rPr>
                <w:sz w:val="22"/>
                <w:szCs w:val="22"/>
                <w:lang w:val="ro-RO"/>
              </w:rPr>
              <w:t>coe.md</w:t>
            </w:r>
            <w:proofErr w:type="spellEnd"/>
          </w:p>
        </w:tc>
      </w:tr>
      <w:tr w:rsidR="0090352B" w:rsidRPr="0002272F" w:rsidTr="0090352B">
        <w:tc>
          <w:tcPr>
            <w:tcW w:w="1668" w:type="dxa"/>
          </w:tcPr>
          <w:p w:rsidR="0090352B" w:rsidRPr="00574990" w:rsidRDefault="00531993" w:rsidP="00C538E6">
            <w:pPr>
              <w:spacing w:before="120" w:after="120"/>
              <w:jc w:val="both"/>
              <w:rPr>
                <w:sz w:val="22"/>
                <w:szCs w:val="22"/>
                <w:lang w:val="ro-RO"/>
              </w:rPr>
            </w:pPr>
            <w:r>
              <w:rPr>
                <w:sz w:val="22"/>
                <w:szCs w:val="22"/>
                <w:lang w:val="ro-RO"/>
              </w:rPr>
              <w:t>31</w:t>
            </w:r>
            <w:r w:rsidR="0090352B" w:rsidRPr="00574990">
              <w:rPr>
                <w:sz w:val="22"/>
                <w:szCs w:val="22"/>
                <w:lang w:val="ro-RO"/>
              </w:rPr>
              <w:t xml:space="preserve"> </w:t>
            </w:r>
            <w:r w:rsidR="0091635B" w:rsidRPr="00574990">
              <w:rPr>
                <w:sz w:val="22"/>
                <w:szCs w:val="22"/>
                <w:lang w:val="ro-RO"/>
              </w:rPr>
              <w:t>martie</w:t>
            </w:r>
            <w:r w:rsidR="0090352B" w:rsidRPr="00574990">
              <w:rPr>
                <w:sz w:val="22"/>
                <w:szCs w:val="22"/>
                <w:lang w:val="ro-RO"/>
              </w:rPr>
              <w:t xml:space="preserve"> 2015</w:t>
            </w:r>
          </w:p>
        </w:tc>
        <w:tc>
          <w:tcPr>
            <w:tcW w:w="2409" w:type="dxa"/>
          </w:tcPr>
          <w:p w:rsidR="0090352B" w:rsidRPr="00574990" w:rsidRDefault="0091635B" w:rsidP="00C538E6">
            <w:pPr>
              <w:spacing w:before="120" w:after="120"/>
              <w:jc w:val="both"/>
              <w:rPr>
                <w:sz w:val="22"/>
                <w:szCs w:val="22"/>
                <w:lang w:val="ro-RO"/>
              </w:rPr>
            </w:pPr>
            <w:r w:rsidRPr="00574990">
              <w:rPr>
                <w:sz w:val="22"/>
                <w:szCs w:val="22"/>
                <w:lang w:val="ro-RO"/>
              </w:rPr>
              <w:t>Termenul limită pentru Înregistrare</w:t>
            </w:r>
          </w:p>
        </w:tc>
        <w:tc>
          <w:tcPr>
            <w:tcW w:w="4355" w:type="dxa"/>
          </w:tcPr>
          <w:p w:rsidR="0090352B" w:rsidRPr="00574990" w:rsidRDefault="0091635B" w:rsidP="0091635B">
            <w:pPr>
              <w:spacing w:before="120" w:after="120"/>
              <w:jc w:val="both"/>
              <w:rPr>
                <w:sz w:val="22"/>
                <w:szCs w:val="22"/>
                <w:lang w:val="ro-RO"/>
              </w:rPr>
            </w:pPr>
            <w:r w:rsidRPr="00574990">
              <w:rPr>
                <w:sz w:val="22"/>
                <w:szCs w:val="22"/>
                <w:lang w:val="ro-RO"/>
              </w:rPr>
              <w:t>Formularul de înregistrare (a se vedea Anexa II</w:t>
            </w:r>
            <w:r w:rsidR="0090352B" w:rsidRPr="00574990">
              <w:rPr>
                <w:sz w:val="22"/>
                <w:szCs w:val="22"/>
                <w:lang w:val="ro-RO"/>
              </w:rPr>
              <w:t xml:space="preserve">) </w:t>
            </w:r>
          </w:p>
        </w:tc>
      </w:tr>
      <w:tr w:rsidR="0090352B" w:rsidRPr="00574990" w:rsidTr="0090352B">
        <w:tc>
          <w:tcPr>
            <w:tcW w:w="1668" w:type="dxa"/>
          </w:tcPr>
          <w:p w:rsidR="0090352B" w:rsidRPr="00574990" w:rsidRDefault="0090352B" w:rsidP="0091635B">
            <w:pPr>
              <w:spacing w:before="120" w:after="120"/>
              <w:jc w:val="both"/>
              <w:rPr>
                <w:sz w:val="22"/>
                <w:szCs w:val="22"/>
                <w:lang w:val="ro-RO"/>
              </w:rPr>
            </w:pPr>
            <w:r w:rsidRPr="00574990">
              <w:rPr>
                <w:sz w:val="22"/>
                <w:szCs w:val="22"/>
                <w:lang w:val="ro-RO"/>
              </w:rPr>
              <w:t xml:space="preserve">10 </w:t>
            </w:r>
            <w:r w:rsidR="0091635B" w:rsidRPr="00574990">
              <w:rPr>
                <w:sz w:val="22"/>
                <w:szCs w:val="22"/>
                <w:lang w:val="ro-RO"/>
              </w:rPr>
              <w:t>aprilie</w:t>
            </w:r>
            <w:r w:rsidR="006B7837">
              <w:rPr>
                <w:sz w:val="22"/>
                <w:szCs w:val="22"/>
                <w:lang w:val="ro-RO"/>
              </w:rPr>
              <w:t xml:space="preserve"> </w:t>
            </w:r>
            <w:r w:rsidRPr="00574990">
              <w:rPr>
                <w:sz w:val="22"/>
                <w:szCs w:val="22"/>
                <w:lang w:val="ro-RO"/>
              </w:rPr>
              <w:t>2015</w:t>
            </w:r>
          </w:p>
        </w:tc>
        <w:tc>
          <w:tcPr>
            <w:tcW w:w="2409" w:type="dxa"/>
          </w:tcPr>
          <w:p w:rsidR="0090352B" w:rsidRPr="00574990" w:rsidRDefault="0091635B" w:rsidP="0091635B">
            <w:pPr>
              <w:spacing w:before="120" w:after="120"/>
              <w:jc w:val="both"/>
              <w:rPr>
                <w:sz w:val="22"/>
                <w:szCs w:val="22"/>
                <w:lang w:val="ro-RO"/>
              </w:rPr>
            </w:pPr>
            <w:r w:rsidRPr="00574990">
              <w:rPr>
                <w:sz w:val="22"/>
                <w:szCs w:val="22"/>
                <w:lang w:val="ro-RO"/>
              </w:rPr>
              <w:t>Termenul limită pentru expedierea Observa</w:t>
            </w:r>
            <w:r w:rsidR="00574990" w:rsidRPr="00574990">
              <w:rPr>
                <w:sz w:val="22"/>
                <w:szCs w:val="22"/>
                <w:lang w:val="ro-RO"/>
              </w:rPr>
              <w:t>ț</w:t>
            </w:r>
            <w:r w:rsidRPr="00574990">
              <w:rPr>
                <w:sz w:val="22"/>
                <w:szCs w:val="22"/>
                <w:lang w:val="ro-RO"/>
              </w:rPr>
              <w:t>iilor scrise</w:t>
            </w:r>
          </w:p>
        </w:tc>
        <w:tc>
          <w:tcPr>
            <w:tcW w:w="4355" w:type="dxa"/>
          </w:tcPr>
          <w:p w:rsidR="0090352B" w:rsidRPr="00574990" w:rsidRDefault="0090352B" w:rsidP="00C538E6">
            <w:pPr>
              <w:spacing w:before="120" w:after="120"/>
              <w:jc w:val="both"/>
              <w:rPr>
                <w:sz w:val="22"/>
                <w:szCs w:val="22"/>
                <w:lang w:val="ro-RO"/>
              </w:rPr>
            </w:pPr>
            <w:r w:rsidRPr="00574990">
              <w:rPr>
                <w:sz w:val="22"/>
                <w:szCs w:val="22"/>
                <w:lang w:val="ro-RO"/>
              </w:rPr>
              <w:t>Email (</w:t>
            </w:r>
            <w:hyperlink r:id="rId11" w:history="1">
              <w:r w:rsidR="0002272F">
                <w:rPr>
                  <w:rStyle w:val="Hyperlink"/>
                </w:rPr>
                <w:t>DGI.DH-mootcourt-moldova@coe.int</w:t>
              </w:r>
            </w:hyperlink>
            <w:r w:rsidRPr="00574990">
              <w:rPr>
                <w:sz w:val="22"/>
                <w:szCs w:val="22"/>
                <w:lang w:val="ro-RO"/>
              </w:rPr>
              <w:t>)</w:t>
            </w:r>
          </w:p>
          <w:p w:rsidR="0090352B" w:rsidRPr="00574990" w:rsidRDefault="0090352B" w:rsidP="00C538E6">
            <w:pPr>
              <w:spacing w:before="120" w:after="120"/>
              <w:jc w:val="both"/>
              <w:rPr>
                <w:sz w:val="22"/>
                <w:szCs w:val="22"/>
                <w:lang w:val="ro-RO"/>
              </w:rPr>
            </w:pPr>
          </w:p>
          <w:p w:rsidR="0090352B" w:rsidRPr="00574990" w:rsidRDefault="0091635B" w:rsidP="0091635B">
            <w:pPr>
              <w:spacing w:before="120" w:after="120"/>
              <w:jc w:val="both"/>
              <w:rPr>
                <w:sz w:val="22"/>
                <w:szCs w:val="22"/>
                <w:lang w:val="ro-RO"/>
              </w:rPr>
            </w:pPr>
            <w:r w:rsidRPr="00574990">
              <w:rPr>
                <w:sz w:val="22"/>
                <w:szCs w:val="22"/>
                <w:lang w:val="ro-RO"/>
              </w:rPr>
              <w:t>Prin email adresat Punctelor de contact</w:t>
            </w:r>
            <w:r w:rsidR="0090352B" w:rsidRPr="00574990">
              <w:rPr>
                <w:sz w:val="22"/>
                <w:szCs w:val="22"/>
                <w:lang w:val="ro-RO"/>
              </w:rPr>
              <w:t xml:space="preserve"> (Sec</w:t>
            </w:r>
            <w:r w:rsidR="00574990" w:rsidRPr="00574990">
              <w:rPr>
                <w:sz w:val="22"/>
                <w:szCs w:val="22"/>
                <w:lang w:val="ro-RO"/>
              </w:rPr>
              <w:t>ț</w:t>
            </w:r>
            <w:r w:rsidRPr="00574990">
              <w:rPr>
                <w:sz w:val="22"/>
                <w:szCs w:val="22"/>
                <w:lang w:val="ro-RO"/>
              </w:rPr>
              <w:t>iunea</w:t>
            </w:r>
            <w:r w:rsidR="0090352B" w:rsidRPr="00574990">
              <w:rPr>
                <w:sz w:val="22"/>
                <w:szCs w:val="22"/>
                <w:lang w:val="ro-RO"/>
              </w:rPr>
              <w:t xml:space="preserve"> V </w:t>
            </w:r>
            <w:r w:rsidRPr="00574990">
              <w:rPr>
                <w:sz w:val="22"/>
                <w:szCs w:val="22"/>
                <w:lang w:val="ro-RO"/>
              </w:rPr>
              <w:t>a</w:t>
            </w:r>
            <w:r w:rsidR="0090352B" w:rsidRPr="00574990">
              <w:rPr>
                <w:sz w:val="22"/>
                <w:szCs w:val="22"/>
                <w:lang w:val="ro-RO"/>
              </w:rPr>
              <w:t xml:space="preserve"> R</w:t>
            </w:r>
            <w:r w:rsidRPr="00574990">
              <w:rPr>
                <w:sz w:val="22"/>
                <w:szCs w:val="22"/>
                <w:lang w:val="ro-RO"/>
              </w:rPr>
              <w:t>egulilor</w:t>
            </w:r>
            <w:r w:rsidR="0090352B" w:rsidRPr="00574990">
              <w:rPr>
                <w:sz w:val="22"/>
                <w:szCs w:val="22"/>
                <w:lang w:val="ro-RO"/>
              </w:rPr>
              <w:t>)</w:t>
            </w:r>
          </w:p>
        </w:tc>
      </w:tr>
      <w:tr w:rsidR="0090352B" w:rsidRPr="00830FF6" w:rsidTr="0090352B">
        <w:tc>
          <w:tcPr>
            <w:tcW w:w="1668" w:type="dxa"/>
          </w:tcPr>
          <w:p w:rsidR="0090352B" w:rsidRPr="00574990" w:rsidRDefault="0090352B" w:rsidP="0091635B">
            <w:pPr>
              <w:spacing w:before="120" w:after="120"/>
              <w:jc w:val="both"/>
              <w:rPr>
                <w:sz w:val="22"/>
                <w:szCs w:val="22"/>
                <w:lang w:val="ro-RO"/>
              </w:rPr>
            </w:pPr>
            <w:r w:rsidRPr="00574990">
              <w:rPr>
                <w:sz w:val="22"/>
                <w:szCs w:val="22"/>
                <w:lang w:val="ro-RO"/>
              </w:rPr>
              <w:t xml:space="preserve">4 </w:t>
            </w:r>
            <w:r w:rsidR="0091635B" w:rsidRPr="00574990">
              <w:rPr>
                <w:sz w:val="22"/>
                <w:szCs w:val="22"/>
                <w:lang w:val="ro-RO"/>
              </w:rPr>
              <w:t>mai</w:t>
            </w:r>
            <w:r w:rsidRPr="00574990">
              <w:rPr>
                <w:sz w:val="22"/>
                <w:szCs w:val="22"/>
                <w:lang w:val="ro-RO"/>
              </w:rPr>
              <w:t xml:space="preserve"> 2015</w:t>
            </w:r>
          </w:p>
        </w:tc>
        <w:tc>
          <w:tcPr>
            <w:tcW w:w="2409" w:type="dxa"/>
          </w:tcPr>
          <w:p w:rsidR="0090352B" w:rsidRPr="00574990" w:rsidRDefault="0091635B" w:rsidP="0091635B">
            <w:pPr>
              <w:spacing w:before="120" w:after="120"/>
              <w:jc w:val="both"/>
              <w:rPr>
                <w:sz w:val="22"/>
                <w:szCs w:val="22"/>
                <w:lang w:val="ro-RO"/>
              </w:rPr>
            </w:pPr>
            <w:r w:rsidRPr="00574990">
              <w:rPr>
                <w:sz w:val="22"/>
                <w:szCs w:val="22"/>
                <w:lang w:val="ro-RO"/>
              </w:rPr>
              <w:t>Anun</w:t>
            </w:r>
            <w:r w:rsidR="00574990" w:rsidRPr="00574990">
              <w:rPr>
                <w:sz w:val="22"/>
                <w:szCs w:val="22"/>
                <w:lang w:val="ro-RO"/>
              </w:rPr>
              <w:t>ț</w:t>
            </w:r>
            <w:r w:rsidRPr="00574990">
              <w:rPr>
                <w:sz w:val="22"/>
                <w:szCs w:val="22"/>
                <w:lang w:val="ro-RO"/>
              </w:rPr>
              <w:t>area Rezultatelor Etapei scrise</w:t>
            </w:r>
          </w:p>
        </w:tc>
        <w:tc>
          <w:tcPr>
            <w:tcW w:w="4355" w:type="dxa"/>
          </w:tcPr>
          <w:p w:rsidR="0090352B" w:rsidRPr="00574990" w:rsidRDefault="0091635B" w:rsidP="00C538E6">
            <w:pPr>
              <w:spacing w:before="120" w:after="120"/>
              <w:jc w:val="both"/>
              <w:rPr>
                <w:sz w:val="22"/>
                <w:szCs w:val="22"/>
                <w:lang w:val="ro-RO"/>
              </w:rPr>
            </w:pPr>
            <w:r w:rsidRPr="00574990">
              <w:rPr>
                <w:sz w:val="22"/>
                <w:szCs w:val="22"/>
                <w:lang w:val="ro-RO"/>
              </w:rPr>
              <w:t>Pe</w:t>
            </w:r>
            <w:r w:rsidR="0090352B" w:rsidRPr="00574990">
              <w:rPr>
                <w:sz w:val="22"/>
                <w:szCs w:val="22"/>
                <w:lang w:val="ro-RO"/>
              </w:rPr>
              <w:t xml:space="preserve"> </w:t>
            </w:r>
            <w:proofErr w:type="spellStart"/>
            <w:r w:rsidR="0090352B" w:rsidRPr="00574990">
              <w:rPr>
                <w:sz w:val="22"/>
                <w:szCs w:val="22"/>
                <w:lang w:val="ro-RO"/>
              </w:rPr>
              <w:t>www</w:t>
            </w:r>
            <w:r w:rsidR="0002272F">
              <w:rPr>
                <w:sz w:val="22"/>
                <w:szCs w:val="22"/>
                <w:lang w:val="ro-RO"/>
              </w:rPr>
              <w:t>.coe.md</w:t>
            </w:r>
            <w:proofErr w:type="spellEnd"/>
          </w:p>
          <w:p w:rsidR="002F0F67" w:rsidRPr="00574990" w:rsidRDefault="002F0F67" w:rsidP="0091635B">
            <w:pPr>
              <w:spacing w:before="120" w:after="120"/>
              <w:jc w:val="both"/>
              <w:rPr>
                <w:sz w:val="22"/>
                <w:szCs w:val="22"/>
                <w:lang w:val="ro-RO"/>
              </w:rPr>
            </w:pPr>
            <w:r w:rsidRPr="00574990">
              <w:rPr>
                <w:sz w:val="22"/>
                <w:szCs w:val="22"/>
                <w:lang w:val="ro-RO"/>
              </w:rPr>
              <w:t xml:space="preserve">/ </w:t>
            </w:r>
            <w:r w:rsidR="0091635B" w:rsidRPr="00574990">
              <w:rPr>
                <w:sz w:val="22"/>
                <w:szCs w:val="22"/>
                <w:lang w:val="ro-RO"/>
              </w:rPr>
              <w:t>Prin email</w:t>
            </w:r>
            <w:r w:rsidRPr="00574990">
              <w:rPr>
                <w:sz w:val="22"/>
                <w:szCs w:val="22"/>
                <w:lang w:val="ro-RO"/>
              </w:rPr>
              <w:t xml:space="preserve"> </w:t>
            </w:r>
          </w:p>
        </w:tc>
      </w:tr>
      <w:tr w:rsidR="0090352B" w:rsidRPr="00574990" w:rsidTr="0090352B">
        <w:tc>
          <w:tcPr>
            <w:tcW w:w="1668" w:type="dxa"/>
          </w:tcPr>
          <w:p w:rsidR="0090352B" w:rsidRPr="00574990" w:rsidRDefault="0090352B" w:rsidP="0091635B">
            <w:pPr>
              <w:spacing w:before="120" w:after="120"/>
              <w:jc w:val="both"/>
              <w:rPr>
                <w:sz w:val="22"/>
                <w:szCs w:val="22"/>
                <w:lang w:val="ro-RO"/>
              </w:rPr>
            </w:pPr>
            <w:r w:rsidRPr="00574990">
              <w:rPr>
                <w:sz w:val="22"/>
                <w:szCs w:val="22"/>
                <w:lang w:val="ro-RO"/>
              </w:rPr>
              <w:t xml:space="preserve">15-19 </w:t>
            </w:r>
            <w:r w:rsidR="0091635B" w:rsidRPr="00574990">
              <w:rPr>
                <w:sz w:val="22"/>
                <w:szCs w:val="22"/>
                <w:lang w:val="ro-RO"/>
              </w:rPr>
              <w:t>iunie</w:t>
            </w:r>
            <w:r w:rsidRPr="00574990">
              <w:rPr>
                <w:sz w:val="22"/>
                <w:szCs w:val="22"/>
                <w:lang w:val="ro-RO"/>
              </w:rPr>
              <w:t xml:space="preserve"> 2015</w:t>
            </w:r>
          </w:p>
        </w:tc>
        <w:tc>
          <w:tcPr>
            <w:tcW w:w="2409" w:type="dxa"/>
          </w:tcPr>
          <w:p w:rsidR="0090352B" w:rsidRPr="00574990" w:rsidRDefault="0091635B" w:rsidP="0091635B">
            <w:pPr>
              <w:spacing w:before="120" w:after="120"/>
              <w:jc w:val="both"/>
              <w:rPr>
                <w:sz w:val="22"/>
                <w:szCs w:val="22"/>
                <w:lang w:val="ro-RO"/>
              </w:rPr>
            </w:pPr>
            <w:r w:rsidRPr="00574990">
              <w:rPr>
                <w:sz w:val="22"/>
                <w:szCs w:val="22"/>
                <w:lang w:val="ro-RO"/>
              </w:rPr>
              <w:t>Etapa Pledoariilor orale</w:t>
            </w:r>
            <w:r w:rsidR="0090352B" w:rsidRPr="00574990">
              <w:rPr>
                <w:sz w:val="22"/>
                <w:szCs w:val="22"/>
                <w:lang w:val="ro-RO"/>
              </w:rPr>
              <w:t xml:space="preserve"> (Strasbourg)</w:t>
            </w:r>
          </w:p>
        </w:tc>
        <w:tc>
          <w:tcPr>
            <w:tcW w:w="4355" w:type="dxa"/>
          </w:tcPr>
          <w:p w:rsidR="0090352B" w:rsidRPr="00574990" w:rsidRDefault="0090352B" w:rsidP="00C538E6">
            <w:pPr>
              <w:spacing w:before="120" w:after="120"/>
              <w:jc w:val="both"/>
              <w:rPr>
                <w:sz w:val="22"/>
                <w:szCs w:val="22"/>
                <w:lang w:val="ro-RO"/>
              </w:rPr>
            </w:pPr>
          </w:p>
        </w:tc>
      </w:tr>
    </w:tbl>
    <w:p w:rsidR="00C538E6" w:rsidRPr="00574990" w:rsidRDefault="00C538E6" w:rsidP="00C538E6">
      <w:pPr>
        <w:spacing w:before="120" w:after="120"/>
        <w:jc w:val="both"/>
        <w:rPr>
          <w:b/>
          <w:sz w:val="22"/>
          <w:szCs w:val="22"/>
          <w:lang w:val="ro-RO"/>
        </w:rPr>
      </w:pPr>
    </w:p>
    <w:p w:rsidR="00B26AB8" w:rsidRPr="00574990" w:rsidRDefault="00B26AB8" w:rsidP="00C538E6">
      <w:pPr>
        <w:spacing w:before="120" w:after="120"/>
        <w:jc w:val="both"/>
        <w:rPr>
          <w:b/>
          <w:sz w:val="22"/>
          <w:szCs w:val="22"/>
          <w:lang w:val="ro-RO"/>
        </w:rPr>
      </w:pPr>
    </w:p>
    <w:p w:rsidR="00B26AB8" w:rsidRPr="00574990" w:rsidRDefault="00B26AB8" w:rsidP="00B26AB8">
      <w:pPr>
        <w:jc w:val="center"/>
        <w:rPr>
          <w:b/>
          <w:sz w:val="22"/>
          <w:szCs w:val="22"/>
          <w:lang w:val="ro-RO"/>
        </w:rPr>
      </w:pPr>
      <w:r w:rsidRPr="00574990">
        <w:rPr>
          <w:b/>
          <w:sz w:val="22"/>
          <w:szCs w:val="22"/>
          <w:lang w:val="ro-RO"/>
        </w:rPr>
        <w:br w:type="page"/>
      </w:r>
      <w:r w:rsidR="0091635B" w:rsidRPr="00574990">
        <w:rPr>
          <w:b/>
          <w:sz w:val="22"/>
          <w:szCs w:val="22"/>
          <w:lang w:val="ro-RO"/>
        </w:rPr>
        <w:lastRenderedPageBreak/>
        <w:t>A</w:t>
      </w:r>
      <w:r w:rsidRPr="00574990">
        <w:rPr>
          <w:b/>
          <w:sz w:val="22"/>
          <w:szCs w:val="22"/>
          <w:lang w:val="ro-RO"/>
        </w:rPr>
        <w:t>NEX</w:t>
      </w:r>
      <w:r w:rsidR="0091635B" w:rsidRPr="00574990">
        <w:rPr>
          <w:b/>
          <w:sz w:val="22"/>
          <w:szCs w:val="22"/>
          <w:lang w:val="ro-RO"/>
        </w:rPr>
        <w:t>A</w:t>
      </w:r>
      <w:r w:rsidRPr="00574990">
        <w:rPr>
          <w:b/>
          <w:sz w:val="22"/>
          <w:szCs w:val="22"/>
          <w:lang w:val="ro-RO"/>
        </w:rPr>
        <w:t xml:space="preserve"> II</w:t>
      </w:r>
    </w:p>
    <w:p w:rsidR="00B26AB8" w:rsidRPr="00574990" w:rsidRDefault="0091635B" w:rsidP="00B26AB8">
      <w:pPr>
        <w:jc w:val="center"/>
        <w:rPr>
          <w:b/>
          <w:sz w:val="22"/>
          <w:szCs w:val="22"/>
          <w:lang w:val="ro-RO"/>
        </w:rPr>
      </w:pPr>
      <w:r w:rsidRPr="00574990">
        <w:rPr>
          <w:b/>
          <w:sz w:val="22"/>
          <w:szCs w:val="22"/>
          <w:lang w:val="ro-RO"/>
        </w:rPr>
        <w:t>FORMULARUL DE ÎNREGISTRARE</w:t>
      </w:r>
    </w:p>
    <w:p w:rsidR="00B26AB8" w:rsidRPr="00574990" w:rsidRDefault="00B26AB8" w:rsidP="00B26AB8">
      <w:pPr>
        <w:jc w:val="center"/>
        <w:rPr>
          <w:b/>
          <w:sz w:val="22"/>
          <w:szCs w:val="22"/>
          <w:lang w:val="ro-RO"/>
        </w:rPr>
      </w:pPr>
    </w:p>
    <w:p w:rsidR="00BD27FB" w:rsidRPr="00574990" w:rsidRDefault="00BD27FB">
      <w:pPr>
        <w:rPr>
          <w:b/>
          <w:sz w:val="22"/>
          <w:szCs w:val="22"/>
          <w:lang w:val="ro-RO"/>
        </w:rPr>
      </w:pPr>
    </w:p>
    <w:p w:rsidR="00BD27FB" w:rsidRPr="00574990" w:rsidRDefault="0091635B">
      <w:pPr>
        <w:rPr>
          <w:rFonts w:cs="Helvetica Neue"/>
          <w:sz w:val="22"/>
          <w:szCs w:val="22"/>
          <w:lang w:val="ro-RO"/>
        </w:rPr>
      </w:pPr>
      <w:r w:rsidRPr="00574990">
        <w:rPr>
          <w:rFonts w:cs="Helvetica Neue"/>
          <w:sz w:val="22"/>
          <w:szCs w:val="22"/>
          <w:lang w:val="ro-RO"/>
        </w:rPr>
        <w:t>Formularul de înregistrare este disponibil la următoarea adresă</w:t>
      </w:r>
      <w:r w:rsidR="00BD27FB" w:rsidRPr="00574990">
        <w:rPr>
          <w:rFonts w:cs="Helvetica Neue"/>
          <w:sz w:val="22"/>
          <w:szCs w:val="22"/>
          <w:lang w:val="ro-RO"/>
        </w:rPr>
        <w:t xml:space="preserve">: </w:t>
      </w:r>
    </w:p>
    <w:p w:rsidR="00BD27FB" w:rsidRPr="00574990" w:rsidRDefault="00BD27FB">
      <w:pPr>
        <w:rPr>
          <w:rFonts w:cs="Helvetica Neue"/>
          <w:sz w:val="22"/>
          <w:szCs w:val="22"/>
          <w:lang w:val="ro-RO"/>
        </w:rPr>
      </w:pPr>
    </w:p>
    <w:p w:rsidR="00BD27FB" w:rsidRPr="00574990" w:rsidRDefault="00830FF6">
      <w:pPr>
        <w:rPr>
          <w:rFonts w:cs="Helvetica Neue"/>
          <w:sz w:val="22"/>
          <w:szCs w:val="22"/>
          <w:lang w:val="ro-RO"/>
        </w:rPr>
      </w:pPr>
      <w:hyperlink r:id="rId12" w:history="1">
        <w:r w:rsidR="00BD27FB" w:rsidRPr="00574990">
          <w:rPr>
            <w:rStyle w:val="Hyperlink"/>
            <w:rFonts w:cs="Helvetica Neue"/>
            <w:sz w:val="22"/>
            <w:szCs w:val="22"/>
            <w:lang w:val="ro-RO"/>
          </w:rPr>
          <w:t>https://docs.google.com/forms/d/1NiKU8f62ksvWPQYuivdC2QfC45Kmdkt2CfGIfmwkHBk/viewform</w:t>
        </w:r>
      </w:hyperlink>
      <w:r w:rsidR="00BD27FB" w:rsidRPr="00574990">
        <w:rPr>
          <w:rFonts w:cs="Helvetica Neue"/>
          <w:sz w:val="22"/>
          <w:szCs w:val="22"/>
          <w:lang w:val="ro-RO"/>
        </w:rPr>
        <w:t xml:space="preserve"> </w:t>
      </w:r>
    </w:p>
    <w:p w:rsidR="00BD27FB" w:rsidRPr="00574990" w:rsidRDefault="00BD27FB">
      <w:pPr>
        <w:rPr>
          <w:rFonts w:cs="Helvetica Neue"/>
          <w:sz w:val="22"/>
          <w:szCs w:val="22"/>
          <w:lang w:val="ro-RO"/>
        </w:rPr>
      </w:pPr>
    </w:p>
    <w:p w:rsidR="00205495" w:rsidRPr="00574990" w:rsidRDefault="0091635B" w:rsidP="0090352B">
      <w:pPr>
        <w:jc w:val="both"/>
        <w:rPr>
          <w:rFonts w:cs="Helvetica Neue"/>
          <w:sz w:val="22"/>
          <w:szCs w:val="22"/>
          <w:lang w:val="ro-RO"/>
        </w:rPr>
      </w:pPr>
      <w:r w:rsidRPr="00574990">
        <w:rPr>
          <w:rFonts w:cs="Helvetica Neue"/>
          <w:sz w:val="22"/>
          <w:szCs w:val="22"/>
          <w:lang w:val="ro-RO"/>
        </w:rPr>
        <w:t xml:space="preserve">Formularul de înregistrare poate fi îndeplinit în una din limbile celor </w:t>
      </w:r>
      <w:r w:rsidR="00574990" w:rsidRPr="00574990">
        <w:rPr>
          <w:rFonts w:cs="Helvetica Neue"/>
          <w:sz w:val="22"/>
          <w:szCs w:val="22"/>
          <w:lang w:val="ro-RO"/>
        </w:rPr>
        <w:t>ș</w:t>
      </w:r>
      <w:r w:rsidRPr="00574990">
        <w:rPr>
          <w:rFonts w:cs="Helvetica Neue"/>
          <w:sz w:val="22"/>
          <w:szCs w:val="22"/>
          <w:lang w:val="ro-RO"/>
        </w:rPr>
        <w:t xml:space="preserve">ase </w:t>
      </w:r>
      <w:r w:rsidR="00574990" w:rsidRPr="00574990">
        <w:rPr>
          <w:rFonts w:cs="Helvetica Neue"/>
          <w:sz w:val="22"/>
          <w:szCs w:val="22"/>
          <w:lang w:val="ro-RO"/>
        </w:rPr>
        <w:t>Ț</w:t>
      </w:r>
      <w:r w:rsidRPr="00574990">
        <w:rPr>
          <w:rFonts w:cs="Helvetica Neue"/>
          <w:sz w:val="22"/>
          <w:szCs w:val="22"/>
          <w:lang w:val="ro-RO"/>
        </w:rPr>
        <w:t>ări participante</w:t>
      </w:r>
      <w:r w:rsidR="00205495" w:rsidRPr="00574990">
        <w:rPr>
          <w:rFonts w:cs="Helvetica Neue"/>
          <w:sz w:val="22"/>
          <w:szCs w:val="22"/>
          <w:lang w:val="ro-RO"/>
        </w:rPr>
        <w:t>.</w:t>
      </w:r>
    </w:p>
    <w:p w:rsidR="0091635B" w:rsidRPr="00574990" w:rsidRDefault="0091635B" w:rsidP="0090352B">
      <w:pPr>
        <w:jc w:val="both"/>
        <w:rPr>
          <w:rFonts w:cs="Helvetica Neue"/>
          <w:sz w:val="22"/>
          <w:szCs w:val="22"/>
          <w:lang w:val="ro-RO"/>
        </w:rPr>
      </w:pPr>
    </w:p>
    <w:p w:rsidR="00BD27FB" w:rsidRPr="00574990" w:rsidRDefault="0091635B" w:rsidP="0090352B">
      <w:pPr>
        <w:jc w:val="both"/>
        <w:rPr>
          <w:rFonts w:cs="Helvetica Neue"/>
          <w:sz w:val="22"/>
          <w:szCs w:val="22"/>
          <w:lang w:val="ro-RO"/>
        </w:rPr>
      </w:pPr>
      <w:r w:rsidRPr="00574990">
        <w:rPr>
          <w:rFonts w:cs="Helvetica Neue"/>
          <w:sz w:val="22"/>
          <w:szCs w:val="22"/>
          <w:lang w:val="ro-RO"/>
        </w:rPr>
        <w:t>Vă rugăm să re</w:t>
      </w:r>
      <w:r w:rsidR="00574990" w:rsidRPr="00574990">
        <w:rPr>
          <w:rFonts w:cs="Helvetica Neue"/>
          <w:sz w:val="22"/>
          <w:szCs w:val="22"/>
          <w:lang w:val="ro-RO"/>
        </w:rPr>
        <w:t>ț</w:t>
      </w:r>
      <w:r w:rsidRPr="00574990">
        <w:rPr>
          <w:rFonts w:cs="Helvetica Neue"/>
          <w:sz w:val="22"/>
          <w:szCs w:val="22"/>
          <w:lang w:val="ro-RO"/>
        </w:rPr>
        <w:t>ine</w:t>
      </w:r>
      <w:r w:rsidR="00574990" w:rsidRPr="00574990">
        <w:rPr>
          <w:rFonts w:cs="Helvetica Neue"/>
          <w:sz w:val="22"/>
          <w:szCs w:val="22"/>
          <w:lang w:val="ro-RO"/>
        </w:rPr>
        <w:t>ț</w:t>
      </w:r>
      <w:r w:rsidRPr="00574990">
        <w:rPr>
          <w:rFonts w:cs="Helvetica Neue"/>
          <w:sz w:val="22"/>
          <w:szCs w:val="22"/>
          <w:lang w:val="ro-RO"/>
        </w:rPr>
        <w:t>i că, informa</w:t>
      </w:r>
      <w:r w:rsidR="00574990" w:rsidRPr="00574990">
        <w:rPr>
          <w:rFonts w:cs="Helvetica Neue"/>
          <w:sz w:val="22"/>
          <w:szCs w:val="22"/>
          <w:lang w:val="ro-RO"/>
        </w:rPr>
        <w:t>ț</w:t>
      </w:r>
      <w:r w:rsidRPr="00574990">
        <w:rPr>
          <w:rFonts w:cs="Helvetica Neue"/>
          <w:sz w:val="22"/>
          <w:szCs w:val="22"/>
          <w:lang w:val="ro-RO"/>
        </w:rPr>
        <w:t>ia introdusă în Formularul de înregistrare, odată depus, nu mai poate fi modificată.</w:t>
      </w:r>
    </w:p>
    <w:p w:rsidR="00BD27FB" w:rsidRPr="00574990" w:rsidRDefault="00BD27FB">
      <w:pPr>
        <w:rPr>
          <w:rFonts w:cs="Helvetica Neue"/>
          <w:sz w:val="22"/>
          <w:szCs w:val="22"/>
          <w:lang w:val="ro-RO"/>
        </w:rPr>
      </w:pPr>
    </w:p>
    <w:p w:rsidR="00BD27FB" w:rsidRDefault="0091635B" w:rsidP="00BD27FB">
      <w:pPr>
        <w:jc w:val="both"/>
        <w:rPr>
          <w:rFonts w:cs="Helvetica Neue"/>
          <w:sz w:val="22"/>
          <w:szCs w:val="22"/>
          <w:lang w:val="ro-RO"/>
        </w:rPr>
      </w:pPr>
      <w:r w:rsidRPr="00574990">
        <w:rPr>
          <w:rFonts w:cs="Helvetica Neue"/>
          <w:sz w:val="22"/>
          <w:szCs w:val="22"/>
          <w:lang w:val="ro-RO"/>
        </w:rPr>
        <w:t>În cazul în care întâmpina</w:t>
      </w:r>
      <w:r w:rsidR="00574990" w:rsidRPr="00574990">
        <w:rPr>
          <w:rFonts w:cs="Helvetica Neue"/>
          <w:sz w:val="22"/>
          <w:szCs w:val="22"/>
          <w:lang w:val="ro-RO"/>
        </w:rPr>
        <w:t>ț</w:t>
      </w:r>
      <w:r w:rsidRPr="00574990">
        <w:rPr>
          <w:rFonts w:cs="Helvetica Neue"/>
          <w:sz w:val="22"/>
          <w:szCs w:val="22"/>
          <w:lang w:val="ro-RO"/>
        </w:rPr>
        <w:t>i dificultă</w:t>
      </w:r>
      <w:r w:rsidR="00574990" w:rsidRPr="00574990">
        <w:rPr>
          <w:rFonts w:cs="Helvetica Neue"/>
          <w:sz w:val="22"/>
          <w:szCs w:val="22"/>
          <w:lang w:val="ro-RO"/>
        </w:rPr>
        <w:t>ț</w:t>
      </w:r>
      <w:r w:rsidRPr="00574990">
        <w:rPr>
          <w:rFonts w:cs="Helvetica Neue"/>
          <w:sz w:val="22"/>
          <w:szCs w:val="22"/>
          <w:lang w:val="ro-RO"/>
        </w:rPr>
        <w:t>i cu procesul de înregistrare, vă rugăm să contacta</w:t>
      </w:r>
      <w:r w:rsidR="00574990" w:rsidRPr="00574990">
        <w:rPr>
          <w:rFonts w:cs="Helvetica Neue"/>
          <w:sz w:val="22"/>
          <w:szCs w:val="22"/>
          <w:lang w:val="ro-RO"/>
        </w:rPr>
        <w:t>ț</w:t>
      </w:r>
      <w:r w:rsidRPr="00574990">
        <w:rPr>
          <w:rFonts w:cs="Helvetica Neue"/>
          <w:sz w:val="22"/>
          <w:szCs w:val="22"/>
          <w:lang w:val="ro-RO"/>
        </w:rPr>
        <w:t>i unul din Punctele de contact, după cum este men</w:t>
      </w:r>
      <w:r w:rsidR="00574990" w:rsidRPr="00574990">
        <w:rPr>
          <w:rFonts w:cs="Helvetica Neue"/>
          <w:sz w:val="22"/>
          <w:szCs w:val="22"/>
          <w:lang w:val="ro-RO"/>
        </w:rPr>
        <w:t>ț</w:t>
      </w:r>
      <w:r w:rsidRPr="00574990">
        <w:rPr>
          <w:rFonts w:cs="Helvetica Neue"/>
          <w:sz w:val="22"/>
          <w:szCs w:val="22"/>
          <w:lang w:val="ro-RO"/>
        </w:rPr>
        <w:t>ionat în Reguli</w:t>
      </w:r>
      <w:r w:rsidR="00BD27FB" w:rsidRPr="00574990">
        <w:rPr>
          <w:rFonts w:cs="Helvetica Neue"/>
          <w:sz w:val="22"/>
          <w:szCs w:val="22"/>
          <w:lang w:val="ro-RO"/>
        </w:rPr>
        <w:t>.</w:t>
      </w:r>
    </w:p>
    <w:p w:rsidR="009635CD" w:rsidRDefault="009635CD" w:rsidP="00BD27FB">
      <w:pPr>
        <w:jc w:val="both"/>
        <w:rPr>
          <w:rFonts w:cs="Helvetica Neue"/>
          <w:sz w:val="22"/>
          <w:szCs w:val="22"/>
          <w:lang w:val="ro-RO"/>
        </w:rPr>
      </w:pPr>
    </w:p>
    <w:p w:rsidR="009635CD" w:rsidRDefault="009635CD" w:rsidP="00BD27FB">
      <w:pPr>
        <w:jc w:val="both"/>
        <w:rPr>
          <w:rFonts w:cs="Helvetica Neue"/>
          <w:sz w:val="22"/>
          <w:szCs w:val="22"/>
          <w:lang w:val="en-GB"/>
        </w:rPr>
      </w:pPr>
      <w:r>
        <w:rPr>
          <w:rFonts w:cs="Helvetica Neue"/>
          <w:sz w:val="22"/>
          <w:szCs w:val="22"/>
          <w:lang w:val="ro-RO"/>
        </w:rPr>
        <w:t xml:space="preserve">În formularul de înregistrare </w:t>
      </w:r>
      <w:r w:rsidR="000023B8">
        <w:rPr>
          <w:rFonts w:cs="Helvetica Neue"/>
          <w:sz w:val="22"/>
          <w:szCs w:val="22"/>
          <w:lang w:val="ro-RO"/>
        </w:rPr>
        <w:t>trebuie să specificați</w:t>
      </w:r>
      <w:r>
        <w:rPr>
          <w:rFonts w:cs="Helvetica Neue"/>
          <w:sz w:val="22"/>
          <w:szCs w:val="22"/>
          <w:lang w:val="ro-RO"/>
        </w:rPr>
        <w:t xml:space="preserve"> următoarele</w:t>
      </w:r>
      <w:r>
        <w:rPr>
          <w:rFonts w:cs="Helvetica Neue"/>
          <w:sz w:val="22"/>
          <w:szCs w:val="22"/>
          <w:lang w:val="en-GB"/>
        </w:rPr>
        <w:t>:</w:t>
      </w:r>
    </w:p>
    <w:p w:rsidR="000023B8" w:rsidRDefault="000023B8" w:rsidP="000023B8">
      <w:pPr>
        <w:pStyle w:val="ListParagraph"/>
        <w:numPr>
          <w:ilvl w:val="0"/>
          <w:numId w:val="21"/>
        </w:numPr>
        <w:jc w:val="both"/>
        <w:rPr>
          <w:rFonts w:cs="Helvetica Neue"/>
          <w:sz w:val="22"/>
          <w:szCs w:val="22"/>
          <w:lang w:val="en-GB"/>
        </w:rPr>
      </w:pPr>
      <w:proofErr w:type="spellStart"/>
      <w:r>
        <w:rPr>
          <w:rFonts w:cs="Helvetica Neue"/>
          <w:sz w:val="22"/>
          <w:szCs w:val="22"/>
          <w:lang w:val="en-GB"/>
        </w:rPr>
        <w:t>Prenumele</w:t>
      </w:r>
      <w:proofErr w:type="spellEnd"/>
    </w:p>
    <w:p w:rsidR="000023B8" w:rsidRPr="000023B8" w:rsidRDefault="000023B8" w:rsidP="000023B8">
      <w:pPr>
        <w:pStyle w:val="ListParagraph"/>
        <w:numPr>
          <w:ilvl w:val="0"/>
          <w:numId w:val="21"/>
        </w:numPr>
        <w:jc w:val="both"/>
        <w:rPr>
          <w:rFonts w:cs="Helvetica Neue"/>
          <w:sz w:val="22"/>
          <w:szCs w:val="22"/>
          <w:lang w:val="en-GB"/>
        </w:rPr>
      </w:pPr>
      <w:proofErr w:type="spellStart"/>
      <w:r w:rsidRPr="000023B8">
        <w:rPr>
          <w:rFonts w:cs="Helvetica Neue"/>
          <w:sz w:val="22"/>
          <w:szCs w:val="22"/>
          <w:lang w:val="fr-FR"/>
        </w:rPr>
        <w:t>Numele</w:t>
      </w:r>
      <w:proofErr w:type="spellEnd"/>
      <w:r w:rsidRPr="000023B8">
        <w:rPr>
          <w:rFonts w:cs="Helvetica Neue"/>
          <w:sz w:val="22"/>
          <w:szCs w:val="22"/>
          <w:lang w:val="fr-FR"/>
        </w:rPr>
        <w:t xml:space="preserve"> de </w:t>
      </w:r>
      <w:proofErr w:type="spellStart"/>
      <w:r w:rsidRPr="000023B8">
        <w:rPr>
          <w:rFonts w:cs="Helvetica Neue"/>
          <w:sz w:val="22"/>
          <w:szCs w:val="22"/>
          <w:lang w:val="fr-FR"/>
        </w:rPr>
        <w:t>familie</w:t>
      </w:r>
      <w:proofErr w:type="spellEnd"/>
    </w:p>
    <w:p w:rsidR="000023B8" w:rsidRPr="000023B8" w:rsidRDefault="000023B8" w:rsidP="000023B8">
      <w:pPr>
        <w:pStyle w:val="ListParagraph"/>
        <w:numPr>
          <w:ilvl w:val="0"/>
          <w:numId w:val="21"/>
        </w:numPr>
        <w:jc w:val="both"/>
        <w:rPr>
          <w:rFonts w:cs="Helvetica Neue"/>
          <w:sz w:val="22"/>
          <w:szCs w:val="22"/>
          <w:lang w:val="fr-FR"/>
        </w:rPr>
      </w:pPr>
      <w:r>
        <w:rPr>
          <w:rFonts w:cs="Helvetica Neue"/>
          <w:sz w:val="22"/>
          <w:szCs w:val="22"/>
          <w:lang w:val="ro-RO"/>
        </w:rPr>
        <w:t>Țara</w:t>
      </w:r>
    </w:p>
    <w:p w:rsidR="000023B8" w:rsidRPr="000023B8" w:rsidRDefault="000023B8" w:rsidP="000023B8">
      <w:pPr>
        <w:pStyle w:val="ListParagraph"/>
        <w:numPr>
          <w:ilvl w:val="0"/>
          <w:numId w:val="21"/>
        </w:numPr>
        <w:jc w:val="both"/>
        <w:rPr>
          <w:rFonts w:cs="Helvetica Neue"/>
          <w:sz w:val="22"/>
          <w:szCs w:val="22"/>
          <w:lang w:val="fr-FR"/>
        </w:rPr>
      </w:pPr>
      <w:r>
        <w:rPr>
          <w:rFonts w:cs="Helvetica Neue"/>
          <w:sz w:val="22"/>
          <w:szCs w:val="22"/>
          <w:lang w:val="ro-RO"/>
        </w:rPr>
        <w:t>Limba în care vor fi prezentate Observațiile scrise</w:t>
      </w:r>
    </w:p>
    <w:p w:rsidR="000023B8" w:rsidRPr="000023B8" w:rsidRDefault="000023B8" w:rsidP="000023B8">
      <w:pPr>
        <w:pStyle w:val="ListParagraph"/>
        <w:numPr>
          <w:ilvl w:val="0"/>
          <w:numId w:val="21"/>
        </w:numPr>
        <w:jc w:val="both"/>
        <w:rPr>
          <w:rFonts w:cs="Helvetica Neue"/>
          <w:sz w:val="22"/>
          <w:szCs w:val="22"/>
          <w:lang w:val="fr-FR"/>
        </w:rPr>
      </w:pPr>
      <w:r>
        <w:rPr>
          <w:rFonts w:cs="Helvetica Neue"/>
          <w:sz w:val="22"/>
          <w:szCs w:val="22"/>
          <w:lang w:val="ro-RO"/>
        </w:rPr>
        <w:t>Studiile (grade, anul de primire a diplomei și denumirea Universității)</w:t>
      </w:r>
    </w:p>
    <w:p w:rsidR="000023B8" w:rsidRPr="008B2B6F" w:rsidRDefault="000023B8" w:rsidP="000023B8">
      <w:pPr>
        <w:pStyle w:val="ListParagraph"/>
        <w:numPr>
          <w:ilvl w:val="0"/>
          <w:numId w:val="21"/>
        </w:numPr>
        <w:jc w:val="both"/>
        <w:rPr>
          <w:rFonts w:cs="Helvetica Neue"/>
          <w:sz w:val="22"/>
          <w:szCs w:val="22"/>
          <w:lang w:val="fr-FR"/>
        </w:rPr>
      </w:pPr>
      <w:r>
        <w:rPr>
          <w:rFonts w:cs="Helvetica Neue"/>
          <w:sz w:val="22"/>
          <w:szCs w:val="22"/>
          <w:lang w:val="ro-RO"/>
        </w:rPr>
        <w:t>Angajatorul/</w:t>
      </w:r>
      <w:r w:rsidR="008B2B6F">
        <w:rPr>
          <w:rFonts w:cs="Helvetica Neue"/>
          <w:sz w:val="22"/>
          <w:szCs w:val="22"/>
          <w:lang w:val="ro-RO"/>
        </w:rPr>
        <w:t xml:space="preserve"> Afilierea la o asociație profesională</w:t>
      </w:r>
    </w:p>
    <w:p w:rsidR="008B2B6F" w:rsidRDefault="008B2B6F" w:rsidP="000023B8">
      <w:pPr>
        <w:pStyle w:val="ListParagraph"/>
        <w:numPr>
          <w:ilvl w:val="0"/>
          <w:numId w:val="21"/>
        </w:numPr>
        <w:jc w:val="both"/>
        <w:rPr>
          <w:rFonts w:cs="Helvetica Neue"/>
          <w:sz w:val="22"/>
          <w:szCs w:val="22"/>
          <w:lang w:val="fr-FR"/>
        </w:rPr>
      </w:pPr>
      <w:proofErr w:type="spellStart"/>
      <w:r>
        <w:rPr>
          <w:rFonts w:cs="Helvetica Neue"/>
          <w:sz w:val="22"/>
          <w:szCs w:val="22"/>
          <w:lang w:val="fr-FR"/>
        </w:rPr>
        <w:t>Experiența</w:t>
      </w:r>
      <w:proofErr w:type="spellEnd"/>
      <w:r>
        <w:rPr>
          <w:rFonts w:cs="Helvetica Neue"/>
          <w:sz w:val="22"/>
          <w:szCs w:val="22"/>
          <w:lang w:val="fr-FR"/>
        </w:rPr>
        <w:t xml:space="preserve"> de </w:t>
      </w:r>
      <w:proofErr w:type="spellStart"/>
      <w:r>
        <w:rPr>
          <w:rFonts w:cs="Helvetica Neue"/>
          <w:sz w:val="22"/>
          <w:szCs w:val="22"/>
          <w:lang w:val="fr-FR"/>
        </w:rPr>
        <w:t>muncă</w:t>
      </w:r>
      <w:proofErr w:type="spellEnd"/>
    </w:p>
    <w:p w:rsidR="008B2B6F" w:rsidRDefault="008B2B6F" w:rsidP="000023B8">
      <w:pPr>
        <w:pStyle w:val="ListParagraph"/>
        <w:numPr>
          <w:ilvl w:val="0"/>
          <w:numId w:val="21"/>
        </w:numPr>
        <w:jc w:val="both"/>
        <w:rPr>
          <w:rFonts w:cs="Helvetica Neue"/>
          <w:sz w:val="22"/>
          <w:szCs w:val="22"/>
          <w:lang w:val="fr-FR"/>
        </w:rPr>
      </w:pPr>
      <w:proofErr w:type="spellStart"/>
      <w:r>
        <w:rPr>
          <w:rFonts w:cs="Helvetica Neue"/>
          <w:sz w:val="22"/>
          <w:szCs w:val="22"/>
          <w:lang w:val="fr-FR"/>
        </w:rPr>
        <w:t>Adresa</w:t>
      </w:r>
      <w:proofErr w:type="spellEnd"/>
      <w:r>
        <w:rPr>
          <w:rFonts w:cs="Helvetica Neue"/>
          <w:sz w:val="22"/>
          <w:szCs w:val="22"/>
          <w:lang w:val="fr-FR"/>
        </w:rPr>
        <w:t xml:space="preserve"> </w:t>
      </w:r>
    </w:p>
    <w:p w:rsidR="008B2B6F" w:rsidRDefault="008B2B6F" w:rsidP="000023B8">
      <w:pPr>
        <w:pStyle w:val="ListParagraph"/>
        <w:numPr>
          <w:ilvl w:val="0"/>
          <w:numId w:val="21"/>
        </w:numPr>
        <w:jc w:val="both"/>
        <w:rPr>
          <w:rFonts w:cs="Helvetica Neue"/>
          <w:sz w:val="22"/>
          <w:szCs w:val="22"/>
          <w:lang w:val="fr-FR"/>
        </w:rPr>
      </w:pPr>
      <w:proofErr w:type="spellStart"/>
      <w:r>
        <w:rPr>
          <w:rFonts w:cs="Helvetica Neue"/>
          <w:sz w:val="22"/>
          <w:szCs w:val="22"/>
          <w:lang w:val="fr-FR"/>
        </w:rPr>
        <w:t>Număr</w:t>
      </w:r>
      <w:proofErr w:type="spellEnd"/>
      <w:r>
        <w:rPr>
          <w:rFonts w:cs="Helvetica Neue"/>
          <w:sz w:val="22"/>
          <w:szCs w:val="22"/>
          <w:lang w:val="fr-FR"/>
        </w:rPr>
        <w:t xml:space="preserve"> de </w:t>
      </w:r>
      <w:proofErr w:type="spellStart"/>
      <w:r>
        <w:rPr>
          <w:rFonts w:cs="Helvetica Neue"/>
          <w:sz w:val="22"/>
          <w:szCs w:val="22"/>
          <w:lang w:val="fr-FR"/>
        </w:rPr>
        <w:t>telefon</w:t>
      </w:r>
      <w:proofErr w:type="spellEnd"/>
    </w:p>
    <w:p w:rsidR="008B2B6F" w:rsidRPr="000023B8" w:rsidRDefault="008B2B6F" w:rsidP="000023B8">
      <w:pPr>
        <w:pStyle w:val="ListParagraph"/>
        <w:numPr>
          <w:ilvl w:val="0"/>
          <w:numId w:val="21"/>
        </w:numPr>
        <w:jc w:val="both"/>
        <w:rPr>
          <w:rFonts w:cs="Helvetica Neue"/>
          <w:sz w:val="22"/>
          <w:szCs w:val="22"/>
          <w:lang w:val="fr-FR"/>
        </w:rPr>
      </w:pPr>
      <w:proofErr w:type="spellStart"/>
      <w:r>
        <w:rPr>
          <w:rFonts w:cs="Helvetica Neue"/>
          <w:sz w:val="22"/>
          <w:szCs w:val="22"/>
          <w:lang w:val="fr-FR"/>
        </w:rPr>
        <w:t>Adresă</w:t>
      </w:r>
      <w:proofErr w:type="spellEnd"/>
      <w:r>
        <w:rPr>
          <w:rFonts w:cs="Helvetica Neue"/>
          <w:sz w:val="22"/>
          <w:szCs w:val="22"/>
          <w:lang w:val="fr-FR"/>
        </w:rPr>
        <w:t xml:space="preserve"> e-mail</w:t>
      </w:r>
    </w:p>
    <w:p w:rsidR="00B26AB8" w:rsidRPr="00574990" w:rsidRDefault="00B26AB8" w:rsidP="00BD27FB">
      <w:pPr>
        <w:jc w:val="both"/>
        <w:rPr>
          <w:rFonts w:cs="Helvetica Neue"/>
          <w:sz w:val="22"/>
          <w:szCs w:val="22"/>
          <w:lang w:val="ro-RO"/>
        </w:rPr>
      </w:pPr>
      <w:r w:rsidRPr="00574990">
        <w:rPr>
          <w:rFonts w:cs="Helvetica Neue"/>
          <w:sz w:val="22"/>
          <w:szCs w:val="22"/>
          <w:lang w:val="ro-RO"/>
        </w:rPr>
        <w:br w:type="page"/>
      </w:r>
    </w:p>
    <w:p w:rsidR="00B26AB8" w:rsidRPr="00574990" w:rsidRDefault="00B26AB8" w:rsidP="00B26AB8">
      <w:pPr>
        <w:widowControl w:val="0"/>
        <w:autoSpaceDE w:val="0"/>
        <w:autoSpaceDN w:val="0"/>
        <w:adjustRightInd w:val="0"/>
        <w:spacing w:before="120" w:after="120"/>
        <w:jc w:val="center"/>
        <w:rPr>
          <w:rFonts w:cs="Helvetica Neue"/>
          <w:b/>
          <w:sz w:val="22"/>
          <w:szCs w:val="22"/>
          <w:lang w:val="ro-RO"/>
        </w:rPr>
      </w:pPr>
      <w:r w:rsidRPr="00574990">
        <w:rPr>
          <w:rFonts w:cs="Helvetica Neue"/>
          <w:b/>
          <w:sz w:val="22"/>
          <w:szCs w:val="22"/>
          <w:lang w:val="ro-RO"/>
        </w:rPr>
        <w:lastRenderedPageBreak/>
        <w:t>A</w:t>
      </w:r>
      <w:r w:rsidR="00774B86" w:rsidRPr="00574990">
        <w:rPr>
          <w:rFonts w:cs="Helvetica Neue"/>
          <w:b/>
          <w:sz w:val="22"/>
          <w:szCs w:val="22"/>
          <w:lang w:val="ro-RO"/>
        </w:rPr>
        <w:t>NEXA</w:t>
      </w:r>
      <w:r w:rsidRPr="00574990">
        <w:rPr>
          <w:rFonts w:cs="Helvetica Neue"/>
          <w:b/>
          <w:sz w:val="22"/>
          <w:szCs w:val="22"/>
          <w:lang w:val="ro-RO"/>
        </w:rPr>
        <w:t xml:space="preserve"> III</w:t>
      </w:r>
    </w:p>
    <w:p w:rsidR="00B26AB8" w:rsidRPr="00574990" w:rsidRDefault="00774B86" w:rsidP="00B26AB8">
      <w:pPr>
        <w:widowControl w:val="0"/>
        <w:autoSpaceDE w:val="0"/>
        <w:autoSpaceDN w:val="0"/>
        <w:adjustRightInd w:val="0"/>
        <w:spacing w:before="120" w:after="120"/>
        <w:jc w:val="center"/>
        <w:rPr>
          <w:rFonts w:cs="Helvetica Neue"/>
          <w:b/>
          <w:sz w:val="22"/>
          <w:szCs w:val="22"/>
          <w:lang w:val="ro-RO"/>
        </w:rPr>
      </w:pPr>
      <w:r w:rsidRPr="00574990">
        <w:rPr>
          <w:rFonts w:cs="Helvetica Neue"/>
          <w:b/>
          <w:sz w:val="22"/>
          <w:szCs w:val="22"/>
          <w:lang w:val="ro-RO"/>
        </w:rPr>
        <w:t>GHID DE NOTARE</w:t>
      </w:r>
    </w:p>
    <w:p w:rsidR="00B26AB8" w:rsidRPr="00574990" w:rsidRDefault="00774B86" w:rsidP="00B26AB8">
      <w:pPr>
        <w:spacing w:before="120" w:after="120"/>
        <w:jc w:val="both"/>
        <w:rPr>
          <w:rFonts w:cs="Times New Roman"/>
          <w:sz w:val="22"/>
          <w:szCs w:val="22"/>
          <w:lang w:val="ro-RO"/>
        </w:rPr>
      </w:pPr>
      <w:r w:rsidRPr="00574990">
        <w:rPr>
          <w:rFonts w:cs="Arial"/>
          <w:b/>
          <w:bCs/>
          <w:color w:val="000000"/>
          <w:sz w:val="22"/>
          <w:szCs w:val="22"/>
          <w:lang w:val="ro-RO"/>
        </w:rPr>
        <w:t>Reguli generale</w:t>
      </w:r>
    </w:p>
    <w:p w:rsidR="005840BA" w:rsidRPr="00574990" w:rsidRDefault="00774B86" w:rsidP="005840BA">
      <w:pPr>
        <w:numPr>
          <w:ilvl w:val="0"/>
          <w:numId w:val="1"/>
        </w:numPr>
        <w:tabs>
          <w:tab w:val="clear" w:pos="720"/>
          <w:tab w:val="num" w:pos="0"/>
        </w:tabs>
        <w:spacing w:before="120" w:after="120"/>
        <w:ind w:left="0" w:firstLine="0"/>
        <w:jc w:val="both"/>
        <w:textAlignment w:val="baseline"/>
        <w:rPr>
          <w:rFonts w:cs="Arial"/>
          <w:color w:val="000000"/>
          <w:sz w:val="22"/>
          <w:szCs w:val="22"/>
          <w:lang w:val="ro-RO"/>
        </w:rPr>
      </w:pPr>
      <w:r w:rsidRPr="00574990">
        <w:rPr>
          <w:rFonts w:cs="Arial"/>
          <w:color w:val="000000"/>
          <w:sz w:val="22"/>
          <w:szCs w:val="22"/>
          <w:lang w:val="ro-RO"/>
        </w:rPr>
        <w:t>La dispozi</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ia Judecătorilor este plasat un Memorandum de referin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ă în calitate de g</w:t>
      </w:r>
      <w:r w:rsidRPr="00574990">
        <w:rPr>
          <w:rFonts w:cs="Arial"/>
          <w:color w:val="000000"/>
          <w:sz w:val="22"/>
          <w:szCs w:val="22"/>
          <w:lang w:val="ro-RO"/>
        </w:rPr>
        <w:t>hid pentru notarea con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inutului Observa</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iilor scrise (OS) </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Pledoariilor orale (PO). Memorandumul de referin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ă va fi utilizat ca referin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ă atât în faza scrisă, cât </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în cea orală. Acesta va servi drept ghid pentru Judecători, fără a fi o sursă exhaustivă</w:t>
      </w:r>
      <w:r w:rsidRPr="00574990">
        <w:rPr>
          <w:rFonts w:cs="Arial"/>
          <w:color w:val="000000"/>
          <w:sz w:val="22"/>
          <w:szCs w:val="22"/>
          <w:lang w:val="ro-RO"/>
        </w:rPr>
        <w:t xml:space="preserve"> sau exclusiv</w:t>
      </w:r>
      <w:r w:rsidR="0091635B" w:rsidRPr="00574990">
        <w:rPr>
          <w:rFonts w:cs="Arial"/>
          <w:color w:val="000000"/>
          <w:sz w:val="22"/>
          <w:szCs w:val="22"/>
          <w:lang w:val="ro-RO"/>
        </w:rPr>
        <w:t>ă</w:t>
      </w:r>
      <w:r w:rsidRPr="00574990">
        <w:rPr>
          <w:rFonts w:cs="Arial"/>
          <w:color w:val="000000"/>
          <w:sz w:val="22"/>
          <w:szCs w:val="22"/>
          <w:lang w:val="ro-RO"/>
        </w:rPr>
        <w:t xml:space="preserve"> pentru ace</w:t>
      </w:r>
      <w:r w:rsidR="00574990" w:rsidRPr="00574990">
        <w:rPr>
          <w:rFonts w:cs="Arial"/>
          <w:color w:val="000000"/>
          <w:sz w:val="22"/>
          <w:szCs w:val="22"/>
          <w:lang w:val="ro-RO"/>
        </w:rPr>
        <w:t>ș</w:t>
      </w:r>
      <w:r w:rsidRPr="00574990">
        <w:rPr>
          <w:rFonts w:cs="Arial"/>
          <w:color w:val="000000"/>
          <w:sz w:val="22"/>
          <w:szCs w:val="22"/>
          <w:lang w:val="ro-RO"/>
        </w:rPr>
        <w:t>tia. Pot fi luate în considerare argumentele suplimentare care nu sunt incluse în document. Memorandumul de referin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ă va fi pus doar la dispozi</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ia judecătorilor </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nu va fi publicat la nici una din etapele Concursului</w:t>
      </w:r>
      <w:r w:rsidR="00474EF5" w:rsidRPr="00574990">
        <w:rPr>
          <w:rFonts w:cs="Arial"/>
          <w:color w:val="000000"/>
          <w:sz w:val="22"/>
          <w:szCs w:val="22"/>
          <w:lang w:val="ro-RO"/>
        </w:rPr>
        <w:t>.</w:t>
      </w:r>
    </w:p>
    <w:p w:rsidR="00B26AB8" w:rsidRPr="00574990" w:rsidRDefault="00B26AB8" w:rsidP="00B26AB8">
      <w:pPr>
        <w:spacing w:before="120" w:after="120"/>
        <w:rPr>
          <w:rFonts w:eastAsia="Times New Roman" w:cs="Times New Roman"/>
          <w:sz w:val="22"/>
          <w:szCs w:val="22"/>
          <w:lang w:val="ro-RO"/>
        </w:rPr>
      </w:pPr>
    </w:p>
    <w:p w:rsidR="00B26AB8" w:rsidRPr="00574990" w:rsidRDefault="00774B86" w:rsidP="00B26AB8">
      <w:pPr>
        <w:spacing w:before="120" w:after="120"/>
        <w:jc w:val="both"/>
        <w:rPr>
          <w:rFonts w:cs="Times New Roman"/>
          <w:sz w:val="22"/>
          <w:szCs w:val="22"/>
          <w:lang w:val="ro-RO"/>
        </w:rPr>
      </w:pPr>
      <w:r w:rsidRPr="00574990">
        <w:rPr>
          <w:rFonts w:cs="Arial"/>
          <w:b/>
          <w:bCs/>
          <w:color w:val="000000"/>
          <w:sz w:val="22"/>
          <w:szCs w:val="22"/>
          <w:lang w:val="ro-RO"/>
        </w:rPr>
        <w:t>Observa</w:t>
      </w:r>
      <w:r w:rsidR="00574990" w:rsidRPr="00574990">
        <w:rPr>
          <w:rFonts w:cs="Arial"/>
          <w:b/>
          <w:bCs/>
          <w:color w:val="000000"/>
          <w:sz w:val="22"/>
          <w:szCs w:val="22"/>
          <w:lang w:val="ro-RO"/>
        </w:rPr>
        <w:t>ț</w:t>
      </w:r>
      <w:r w:rsidRPr="00574990">
        <w:rPr>
          <w:rFonts w:cs="Arial"/>
          <w:b/>
          <w:bCs/>
          <w:color w:val="000000"/>
          <w:sz w:val="22"/>
          <w:szCs w:val="22"/>
          <w:lang w:val="ro-RO"/>
        </w:rPr>
        <w:t>ii scrise</w:t>
      </w:r>
    </w:p>
    <w:p w:rsidR="00B26AB8" w:rsidRPr="00574990" w:rsidRDefault="00774B86" w:rsidP="00B26AB8">
      <w:pPr>
        <w:numPr>
          <w:ilvl w:val="0"/>
          <w:numId w:val="2"/>
        </w:numPr>
        <w:spacing w:before="120" w:after="120"/>
        <w:jc w:val="both"/>
        <w:textAlignment w:val="baseline"/>
        <w:rPr>
          <w:rFonts w:cs="Arial"/>
          <w:color w:val="000000"/>
          <w:sz w:val="22"/>
          <w:szCs w:val="22"/>
          <w:lang w:val="ro-RO"/>
        </w:rPr>
      </w:pPr>
      <w:r w:rsidRPr="00574990">
        <w:rPr>
          <w:rFonts w:cs="Arial"/>
          <w:color w:val="000000"/>
          <w:sz w:val="22"/>
          <w:szCs w:val="22"/>
          <w:lang w:val="ro-RO"/>
        </w:rPr>
        <w:t>Fiecărui Judecător i se vor oferi mai multe seturi de Observa</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ii scrise (OS), din partea reclamantului </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a pârâtul, de la mai mul</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 Participan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w:t>
      </w:r>
      <w:r w:rsidR="00B26AB8" w:rsidRPr="00574990">
        <w:rPr>
          <w:rFonts w:cs="Arial"/>
          <w:color w:val="000000"/>
          <w:sz w:val="22"/>
          <w:szCs w:val="22"/>
          <w:lang w:val="ro-RO"/>
        </w:rPr>
        <w:t xml:space="preserve">. </w:t>
      </w:r>
    </w:p>
    <w:p w:rsidR="00B26AB8" w:rsidRPr="00574990" w:rsidRDefault="00774B86" w:rsidP="00B26AB8">
      <w:pPr>
        <w:numPr>
          <w:ilvl w:val="0"/>
          <w:numId w:val="3"/>
        </w:numPr>
        <w:spacing w:before="120" w:after="120"/>
        <w:jc w:val="both"/>
        <w:textAlignment w:val="baseline"/>
        <w:rPr>
          <w:rFonts w:cs="Arial"/>
          <w:color w:val="000000"/>
          <w:sz w:val="22"/>
          <w:szCs w:val="22"/>
          <w:lang w:val="ro-RO"/>
        </w:rPr>
      </w:pPr>
      <w:r w:rsidRPr="00574990">
        <w:rPr>
          <w:rFonts w:cs="Arial"/>
          <w:color w:val="000000"/>
          <w:sz w:val="22"/>
          <w:szCs w:val="22"/>
          <w:lang w:val="ro-RO"/>
        </w:rPr>
        <w:t>Participan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ii trebuie să expedieze două seturi de Observa</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ii scrise: unul din partea reclamantului </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unul din partea pârâtul</w:t>
      </w:r>
      <w:r w:rsidRPr="00574990">
        <w:rPr>
          <w:rFonts w:cs="Arial"/>
          <w:color w:val="000000"/>
          <w:sz w:val="22"/>
          <w:szCs w:val="22"/>
          <w:lang w:val="ro-RO"/>
        </w:rPr>
        <w:t xml:space="preserve">ui în termenul stabilit. Fiecare document nu </w:t>
      </w:r>
      <w:r w:rsidR="0091635B" w:rsidRPr="00574990">
        <w:rPr>
          <w:rFonts w:cs="Arial"/>
          <w:color w:val="000000"/>
          <w:sz w:val="22"/>
          <w:szCs w:val="22"/>
          <w:lang w:val="ro-RO"/>
        </w:rPr>
        <w:t>poate</w:t>
      </w:r>
      <w:r w:rsidRPr="00574990">
        <w:rPr>
          <w:rFonts w:cs="Arial"/>
          <w:color w:val="000000"/>
          <w:sz w:val="22"/>
          <w:szCs w:val="22"/>
          <w:lang w:val="ro-RO"/>
        </w:rPr>
        <w:t xml:space="preserve"> </w:t>
      </w:r>
      <w:r w:rsidR="0091635B" w:rsidRPr="00574990">
        <w:rPr>
          <w:rFonts w:cs="Arial"/>
          <w:color w:val="000000"/>
          <w:sz w:val="22"/>
          <w:szCs w:val="22"/>
          <w:lang w:val="ro-RO"/>
        </w:rPr>
        <w:t>ca</w:t>
      </w:r>
      <w:r w:rsidRPr="00574990">
        <w:rPr>
          <w:rFonts w:cs="Arial"/>
          <w:color w:val="000000"/>
          <w:sz w:val="22"/>
          <w:szCs w:val="22"/>
          <w:lang w:val="ro-RO"/>
        </w:rPr>
        <w:t xml:space="preserve"> volum depă</w:t>
      </w:r>
      <w:r w:rsidR="00574990" w:rsidRPr="00574990">
        <w:rPr>
          <w:rFonts w:cs="Arial"/>
          <w:color w:val="000000"/>
          <w:sz w:val="22"/>
          <w:szCs w:val="22"/>
          <w:lang w:val="ro-RO"/>
        </w:rPr>
        <w:t>ș</w:t>
      </w:r>
      <w:r w:rsidR="0091635B" w:rsidRPr="00574990">
        <w:rPr>
          <w:rFonts w:cs="Arial"/>
          <w:color w:val="000000"/>
          <w:sz w:val="22"/>
          <w:szCs w:val="22"/>
          <w:lang w:val="ro-RO"/>
        </w:rPr>
        <w:t>i</w:t>
      </w:r>
      <w:r w:rsidRPr="00574990">
        <w:rPr>
          <w:rFonts w:cs="Arial"/>
          <w:color w:val="000000"/>
          <w:sz w:val="22"/>
          <w:szCs w:val="22"/>
          <w:lang w:val="ro-RO"/>
        </w:rPr>
        <w:t xml:space="preserve"> 10 pagini </w:t>
      </w:r>
      <w:r w:rsidR="00574990" w:rsidRPr="00574990">
        <w:rPr>
          <w:rFonts w:cs="Arial"/>
          <w:color w:val="000000"/>
          <w:sz w:val="22"/>
          <w:szCs w:val="22"/>
          <w:lang w:val="ro-RO"/>
        </w:rPr>
        <w:t>ș</w:t>
      </w:r>
      <w:r w:rsidRPr="00574990">
        <w:rPr>
          <w:rFonts w:cs="Arial"/>
          <w:color w:val="000000"/>
          <w:sz w:val="22"/>
          <w:szCs w:val="22"/>
          <w:lang w:val="ro-RO"/>
        </w:rPr>
        <w:t xml:space="preserve">i ar trebui să fie structurat astfel încât să includă analiza problemelor relevante cu privire la admisibilitatea </w:t>
      </w:r>
      <w:r w:rsidR="00574990" w:rsidRPr="00574990">
        <w:rPr>
          <w:rFonts w:cs="Arial"/>
          <w:color w:val="000000"/>
          <w:sz w:val="22"/>
          <w:szCs w:val="22"/>
          <w:lang w:val="ro-RO"/>
        </w:rPr>
        <w:t>ș</w:t>
      </w:r>
      <w:r w:rsidRPr="00574990">
        <w:rPr>
          <w:rFonts w:cs="Arial"/>
          <w:color w:val="000000"/>
          <w:sz w:val="22"/>
          <w:szCs w:val="22"/>
          <w:lang w:val="ro-RO"/>
        </w:rPr>
        <w:t>i fondul cauzei. Participan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ii sunt liberi să decidă a</w:t>
      </w:r>
      <w:r w:rsidRPr="00574990">
        <w:rPr>
          <w:rFonts w:cs="Arial"/>
          <w:color w:val="000000"/>
          <w:sz w:val="22"/>
          <w:szCs w:val="22"/>
          <w:lang w:val="ro-RO"/>
        </w:rPr>
        <w:t>supra strategiei lor în ceea ce prive</w:t>
      </w:r>
      <w:r w:rsidR="00574990" w:rsidRPr="00574990">
        <w:rPr>
          <w:rFonts w:cs="Arial"/>
          <w:color w:val="000000"/>
          <w:sz w:val="22"/>
          <w:szCs w:val="22"/>
          <w:lang w:val="ro-RO"/>
        </w:rPr>
        <w:t>ș</w:t>
      </w:r>
      <w:r w:rsidRPr="00574990">
        <w:rPr>
          <w:rFonts w:cs="Arial"/>
          <w:color w:val="000000"/>
          <w:sz w:val="22"/>
          <w:szCs w:val="22"/>
          <w:lang w:val="ro-RO"/>
        </w:rPr>
        <w:t xml:space="preserve">te calificarea plângerilor </w:t>
      </w:r>
      <w:r w:rsidR="00574990" w:rsidRPr="00574990">
        <w:rPr>
          <w:rFonts w:cs="Arial"/>
          <w:color w:val="000000"/>
          <w:sz w:val="22"/>
          <w:szCs w:val="22"/>
          <w:lang w:val="ro-RO"/>
        </w:rPr>
        <w:t>ș</w:t>
      </w:r>
      <w:r w:rsidRPr="00574990">
        <w:rPr>
          <w:rFonts w:cs="Arial"/>
          <w:color w:val="000000"/>
          <w:sz w:val="22"/>
          <w:szCs w:val="22"/>
          <w:lang w:val="ro-RO"/>
        </w:rPr>
        <w:t>i argumentelor prezentate</w:t>
      </w:r>
      <w:r w:rsidR="00B26AB8" w:rsidRPr="00574990">
        <w:rPr>
          <w:rFonts w:cs="Arial"/>
          <w:color w:val="000000"/>
          <w:sz w:val="22"/>
          <w:szCs w:val="22"/>
          <w:lang w:val="ro-RO"/>
        </w:rPr>
        <w:t>.</w:t>
      </w:r>
    </w:p>
    <w:p w:rsidR="00B26AB8" w:rsidRPr="00574990" w:rsidRDefault="00774B86" w:rsidP="00B26AB8">
      <w:pPr>
        <w:numPr>
          <w:ilvl w:val="0"/>
          <w:numId w:val="4"/>
        </w:numPr>
        <w:spacing w:before="120" w:after="120"/>
        <w:jc w:val="both"/>
        <w:textAlignment w:val="baseline"/>
        <w:rPr>
          <w:rFonts w:cs="Arial"/>
          <w:color w:val="000000"/>
          <w:sz w:val="22"/>
          <w:szCs w:val="22"/>
          <w:lang w:val="ro-RO"/>
        </w:rPr>
      </w:pPr>
      <w:r w:rsidRPr="00574990">
        <w:rPr>
          <w:rFonts w:cs="Arial"/>
          <w:color w:val="000000"/>
          <w:sz w:val="22"/>
          <w:szCs w:val="22"/>
          <w:lang w:val="ro-RO"/>
        </w:rPr>
        <w:t>Punctajul va fi acordat pentru fiecare dintre cele trei categorii (Competen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e juridice, Argumentare, Stil). Pentru fiecare categorie, punctajul este între 1 (slab) </w:t>
      </w:r>
      <w:r w:rsidR="00574990" w:rsidRPr="00574990">
        <w:rPr>
          <w:rFonts w:ascii="Cambria" w:hAnsi="Cambria" w:cs="Cambria"/>
          <w:color w:val="000000"/>
          <w:sz w:val="22"/>
          <w:szCs w:val="22"/>
          <w:lang w:val="ro-RO"/>
        </w:rPr>
        <w:t>ș</w:t>
      </w:r>
      <w:r w:rsidRPr="00574990">
        <w:rPr>
          <w:rFonts w:cs="Arial"/>
          <w:color w:val="000000"/>
          <w:sz w:val="22"/>
          <w:szCs w:val="22"/>
          <w:lang w:val="ro-RO"/>
        </w:rPr>
        <w:t>i 20 (excelent). Punctajul total (în valoare de maximum de 60 de puncte) reprezintă punctajul preliminar al Participantului pentru Observa</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iile scrise respective</w:t>
      </w:r>
      <w:r w:rsidR="00B26AB8" w:rsidRPr="00574990">
        <w:rPr>
          <w:rFonts w:cs="Arial"/>
          <w:color w:val="000000"/>
          <w:sz w:val="22"/>
          <w:szCs w:val="22"/>
          <w:lang w:val="ro-RO"/>
        </w:rPr>
        <w:t>.</w:t>
      </w:r>
    </w:p>
    <w:p w:rsidR="00B26AB8" w:rsidRPr="00574990" w:rsidRDefault="00774B86" w:rsidP="00B26AB8">
      <w:pPr>
        <w:numPr>
          <w:ilvl w:val="0"/>
          <w:numId w:val="5"/>
        </w:numPr>
        <w:spacing w:before="120" w:after="120"/>
        <w:jc w:val="both"/>
        <w:textAlignment w:val="baseline"/>
        <w:rPr>
          <w:rFonts w:cs="Arial"/>
          <w:color w:val="000000"/>
          <w:sz w:val="22"/>
          <w:szCs w:val="22"/>
          <w:lang w:val="ro-RO"/>
        </w:rPr>
      </w:pPr>
      <w:r w:rsidRPr="00574990">
        <w:rPr>
          <w:rFonts w:cs="Arial"/>
          <w:color w:val="000000"/>
          <w:sz w:val="22"/>
          <w:szCs w:val="22"/>
          <w:lang w:val="ro-RO"/>
        </w:rPr>
        <w:t>Punctajul final pentru fiecare Participant (egal cu maximum 120 de puncte) va fi suma celor două punctaje preliminare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inute pentru cele două seturi de observa</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ii, în conformitate cu următoarea formulă</w:t>
      </w:r>
      <w:r w:rsidR="00B26AB8" w:rsidRPr="00574990">
        <w:rPr>
          <w:rFonts w:cs="Arial"/>
          <w:color w:val="000000"/>
          <w:sz w:val="22"/>
          <w:szCs w:val="22"/>
          <w:lang w:val="ro-RO"/>
        </w:rPr>
        <w:t>:</w:t>
      </w:r>
    </w:p>
    <w:p w:rsidR="00B26AB8" w:rsidRPr="00574990" w:rsidRDefault="005840BA" w:rsidP="00474EF5">
      <w:pPr>
        <w:spacing w:before="120" w:after="120"/>
        <w:ind w:firstLine="709"/>
        <w:jc w:val="both"/>
        <w:rPr>
          <w:rFonts w:cs="Times New Roman"/>
          <w:sz w:val="22"/>
          <w:szCs w:val="22"/>
          <w:lang w:val="ro-RO"/>
        </w:rPr>
      </w:pPr>
      <w:r w:rsidRPr="00574990">
        <w:rPr>
          <w:rFonts w:cs="Arial"/>
          <w:i/>
          <w:iCs/>
          <w:color w:val="000000"/>
          <w:sz w:val="22"/>
          <w:szCs w:val="22"/>
          <w:lang w:val="ro-RO"/>
        </w:rPr>
        <w:t>WSA + WSG</w:t>
      </w:r>
      <w:r w:rsidR="00B26AB8" w:rsidRPr="00574990">
        <w:rPr>
          <w:rFonts w:cs="Arial"/>
          <w:i/>
          <w:iCs/>
          <w:color w:val="000000"/>
          <w:sz w:val="22"/>
          <w:szCs w:val="22"/>
          <w:lang w:val="ro-RO"/>
        </w:rPr>
        <w:t xml:space="preserve"> = FWS</w:t>
      </w:r>
    </w:p>
    <w:p w:rsidR="00B26AB8" w:rsidRPr="00574990" w:rsidRDefault="00B26AB8" w:rsidP="00474EF5">
      <w:pPr>
        <w:spacing w:before="120" w:after="120"/>
        <w:ind w:firstLine="709"/>
        <w:jc w:val="both"/>
        <w:rPr>
          <w:rFonts w:cs="Times New Roman"/>
          <w:sz w:val="22"/>
          <w:szCs w:val="22"/>
          <w:lang w:val="ro-RO"/>
        </w:rPr>
      </w:pPr>
      <w:r w:rsidRPr="00574990">
        <w:rPr>
          <w:rFonts w:cs="Arial"/>
          <w:color w:val="000000"/>
          <w:sz w:val="22"/>
          <w:szCs w:val="22"/>
          <w:lang w:val="ro-RO"/>
        </w:rPr>
        <w:t xml:space="preserve">WSA </w:t>
      </w:r>
      <w:r w:rsidR="00774B86" w:rsidRPr="00574990">
        <w:rPr>
          <w:rFonts w:cs="Arial"/>
          <w:color w:val="000000"/>
          <w:sz w:val="22"/>
          <w:szCs w:val="22"/>
          <w:lang w:val="ro-RO"/>
        </w:rPr>
        <w:t>–</w:t>
      </w:r>
      <w:r w:rsidRPr="00574990">
        <w:rPr>
          <w:rFonts w:cs="Arial"/>
          <w:color w:val="000000"/>
          <w:sz w:val="22"/>
          <w:szCs w:val="22"/>
          <w:lang w:val="ro-RO"/>
        </w:rPr>
        <w:t xml:space="preserve"> </w:t>
      </w:r>
      <w:r w:rsidR="00774B86" w:rsidRPr="00574990">
        <w:rPr>
          <w:rFonts w:cs="Arial"/>
          <w:color w:val="000000"/>
          <w:sz w:val="22"/>
          <w:szCs w:val="22"/>
          <w:lang w:val="ro-RO"/>
        </w:rPr>
        <w:t>Punctajul Observa</w:t>
      </w:r>
      <w:r w:rsidR="00574990" w:rsidRPr="00574990">
        <w:rPr>
          <w:rFonts w:cs="Arial"/>
          <w:color w:val="000000"/>
          <w:sz w:val="22"/>
          <w:szCs w:val="22"/>
          <w:lang w:val="ro-RO"/>
        </w:rPr>
        <w:t>ț</w:t>
      </w:r>
      <w:r w:rsidR="00774B86" w:rsidRPr="00574990">
        <w:rPr>
          <w:rFonts w:cs="Arial"/>
          <w:color w:val="000000"/>
          <w:sz w:val="22"/>
          <w:szCs w:val="22"/>
          <w:lang w:val="ro-RO"/>
        </w:rPr>
        <w:t>iilor Scrise ale Participantului pentru Reclamant</w:t>
      </w:r>
    </w:p>
    <w:p w:rsidR="00B26AB8" w:rsidRPr="00574990" w:rsidRDefault="00B26AB8" w:rsidP="00474EF5">
      <w:pPr>
        <w:spacing w:before="120" w:after="120"/>
        <w:ind w:firstLine="709"/>
        <w:jc w:val="both"/>
        <w:rPr>
          <w:rFonts w:cs="Times New Roman"/>
          <w:sz w:val="22"/>
          <w:szCs w:val="22"/>
          <w:lang w:val="ro-RO"/>
        </w:rPr>
      </w:pPr>
      <w:r w:rsidRPr="00574990">
        <w:rPr>
          <w:rFonts w:cs="Arial"/>
          <w:color w:val="000000"/>
          <w:sz w:val="22"/>
          <w:szCs w:val="22"/>
          <w:lang w:val="ro-RO"/>
        </w:rPr>
        <w:t xml:space="preserve">WSG - </w:t>
      </w:r>
      <w:r w:rsidR="00774B86" w:rsidRPr="00574990">
        <w:rPr>
          <w:rFonts w:cs="Arial"/>
          <w:color w:val="000000"/>
          <w:sz w:val="22"/>
          <w:szCs w:val="22"/>
          <w:lang w:val="ro-RO"/>
        </w:rPr>
        <w:t>Punctajul Observa</w:t>
      </w:r>
      <w:r w:rsidR="00574990" w:rsidRPr="00574990">
        <w:rPr>
          <w:rFonts w:cs="Arial"/>
          <w:color w:val="000000"/>
          <w:sz w:val="22"/>
          <w:szCs w:val="22"/>
          <w:lang w:val="ro-RO"/>
        </w:rPr>
        <w:t>ț</w:t>
      </w:r>
      <w:r w:rsidR="00774B86" w:rsidRPr="00574990">
        <w:rPr>
          <w:rFonts w:cs="Arial"/>
          <w:color w:val="000000"/>
          <w:sz w:val="22"/>
          <w:szCs w:val="22"/>
          <w:lang w:val="ro-RO"/>
        </w:rPr>
        <w:t>iilor Scrise ale Participantului pentru Pârât</w:t>
      </w:r>
    </w:p>
    <w:p w:rsidR="00B26AB8" w:rsidRPr="00574990" w:rsidRDefault="00B26AB8" w:rsidP="00474EF5">
      <w:pPr>
        <w:spacing w:before="120" w:after="120"/>
        <w:ind w:firstLine="709"/>
        <w:jc w:val="both"/>
        <w:rPr>
          <w:rFonts w:cs="Times New Roman"/>
          <w:sz w:val="22"/>
          <w:szCs w:val="22"/>
          <w:lang w:val="ro-RO"/>
        </w:rPr>
      </w:pPr>
      <w:r w:rsidRPr="00574990">
        <w:rPr>
          <w:rFonts w:cs="Arial"/>
          <w:color w:val="000000"/>
          <w:sz w:val="22"/>
          <w:szCs w:val="22"/>
          <w:lang w:val="ro-RO"/>
        </w:rPr>
        <w:t xml:space="preserve">FWS - </w:t>
      </w:r>
      <w:r w:rsidR="00774B86" w:rsidRPr="00574990">
        <w:rPr>
          <w:rFonts w:cs="Arial"/>
          <w:color w:val="000000"/>
          <w:sz w:val="22"/>
          <w:szCs w:val="22"/>
          <w:lang w:val="ro-RO"/>
        </w:rPr>
        <w:t>Punctajul Final a Observa</w:t>
      </w:r>
      <w:r w:rsidR="00574990" w:rsidRPr="00574990">
        <w:rPr>
          <w:rFonts w:cs="Arial"/>
          <w:color w:val="000000"/>
          <w:sz w:val="22"/>
          <w:szCs w:val="22"/>
          <w:lang w:val="ro-RO"/>
        </w:rPr>
        <w:t>ț</w:t>
      </w:r>
      <w:r w:rsidR="00774B86" w:rsidRPr="00574990">
        <w:rPr>
          <w:rFonts w:cs="Arial"/>
          <w:color w:val="000000"/>
          <w:sz w:val="22"/>
          <w:szCs w:val="22"/>
          <w:lang w:val="ro-RO"/>
        </w:rPr>
        <w:t>iilor Scrise ale Participantului</w:t>
      </w:r>
    </w:p>
    <w:p w:rsidR="00B26AB8" w:rsidRPr="00574990" w:rsidRDefault="00774B86" w:rsidP="00B26AB8">
      <w:pPr>
        <w:numPr>
          <w:ilvl w:val="0"/>
          <w:numId w:val="6"/>
        </w:numPr>
        <w:spacing w:before="120" w:after="120"/>
        <w:jc w:val="both"/>
        <w:textAlignment w:val="baseline"/>
        <w:rPr>
          <w:rFonts w:cs="Arial"/>
          <w:color w:val="000000"/>
          <w:sz w:val="22"/>
          <w:szCs w:val="22"/>
          <w:lang w:val="ro-RO"/>
        </w:rPr>
      </w:pPr>
      <w:r w:rsidRPr="00574990">
        <w:rPr>
          <w:rFonts w:cs="Arial"/>
          <w:color w:val="000000"/>
          <w:sz w:val="22"/>
          <w:szCs w:val="22"/>
          <w:lang w:val="ro-RO"/>
        </w:rPr>
        <w:t>Notarea se va face prin completarea unei liste de punctaj, puse la dispozi</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ia Judecătorilor de către Organizator, în mod individual pentru fiecare </w:t>
      </w:r>
      <w:r w:rsidR="0091635B" w:rsidRPr="00574990">
        <w:rPr>
          <w:rFonts w:ascii="Cambria" w:hAnsi="Cambria" w:cs="Cambria"/>
          <w:color w:val="000000"/>
          <w:sz w:val="22"/>
          <w:szCs w:val="22"/>
          <w:lang w:val="ro-RO"/>
        </w:rPr>
        <w:t>set de observa</w:t>
      </w:r>
      <w:r w:rsidR="00574990" w:rsidRPr="00574990">
        <w:rPr>
          <w:rFonts w:ascii="Cambria" w:hAnsi="Cambria" w:cs="Cambria"/>
          <w:color w:val="000000"/>
          <w:sz w:val="22"/>
          <w:szCs w:val="22"/>
          <w:lang w:val="ro-RO"/>
        </w:rPr>
        <w:t>ț</w:t>
      </w:r>
      <w:r w:rsidR="0091635B" w:rsidRPr="00574990">
        <w:rPr>
          <w:rFonts w:ascii="Cambria" w:hAnsi="Cambria" w:cs="Cambria"/>
          <w:color w:val="000000"/>
          <w:sz w:val="22"/>
          <w:szCs w:val="22"/>
          <w:lang w:val="ro-RO"/>
        </w:rPr>
        <w:t>ii</w:t>
      </w:r>
      <w:r w:rsidR="00B26AB8" w:rsidRPr="00574990">
        <w:rPr>
          <w:rFonts w:cs="Arial"/>
          <w:color w:val="000000"/>
          <w:sz w:val="22"/>
          <w:szCs w:val="22"/>
          <w:lang w:val="ro-RO"/>
        </w:rPr>
        <w:t xml:space="preserve">. </w:t>
      </w:r>
    </w:p>
    <w:p w:rsidR="00B26AB8" w:rsidRPr="00574990" w:rsidRDefault="00B26AB8" w:rsidP="00B26AB8">
      <w:pPr>
        <w:spacing w:before="120" w:after="120"/>
        <w:jc w:val="both"/>
        <w:rPr>
          <w:rFonts w:cs="Arial"/>
          <w:color w:val="000000"/>
          <w:sz w:val="22"/>
          <w:szCs w:val="22"/>
          <w:lang w:val="ro-RO"/>
        </w:rPr>
      </w:pPr>
    </w:p>
    <w:p w:rsidR="00B26AB8" w:rsidRPr="00574990" w:rsidRDefault="00774B86" w:rsidP="00B26AB8">
      <w:pPr>
        <w:spacing w:before="120" w:after="120"/>
        <w:jc w:val="both"/>
        <w:rPr>
          <w:rFonts w:cs="Times New Roman"/>
          <w:sz w:val="22"/>
          <w:szCs w:val="22"/>
          <w:lang w:val="ro-RO"/>
        </w:rPr>
      </w:pPr>
      <w:r w:rsidRPr="00574990">
        <w:rPr>
          <w:rFonts w:cs="Arial"/>
          <w:b/>
          <w:bCs/>
          <w:color w:val="000000"/>
          <w:sz w:val="22"/>
          <w:szCs w:val="22"/>
          <w:lang w:val="ro-RO"/>
        </w:rPr>
        <w:t>Pledoarii Orale</w:t>
      </w:r>
    </w:p>
    <w:p w:rsidR="00B0603E" w:rsidRPr="00574990" w:rsidRDefault="00774B86" w:rsidP="00B0603E">
      <w:pPr>
        <w:numPr>
          <w:ilvl w:val="0"/>
          <w:numId w:val="8"/>
        </w:numPr>
        <w:spacing w:before="120" w:after="120"/>
        <w:jc w:val="both"/>
        <w:textAlignment w:val="baseline"/>
        <w:rPr>
          <w:rFonts w:cs="Arial"/>
          <w:color w:val="000000"/>
          <w:sz w:val="22"/>
          <w:szCs w:val="22"/>
          <w:lang w:val="ro-RO"/>
        </w:rPr>
      </w:pPr>
      <w:r w:rsidRPr="00574990">
        <w:rPr>
          <w:rFonts w:cs="Arial"/>
          <w:color w:val="000000"/>
          <w:sz w:val="22"/>
          <w:szCs w:val="22"/>
          <w:lang w:val="ro-RO"/>
        </w:rPr>
        <w:t>Rundele preliminare vor fi organizate în conformitate cu Regulile Concursului</w:t>
      </w:r>
      <w:r w:rsidR="00B26AB8" w:rsidRPr="00574990">
        <w:rPr>
          <w:rFonts w:cs="Arial"/>
          <w:color w:val="000000"/>
          <w:sz w:val="22"/>
          <w:szCs w:val="22"/>
          <w:lang w:val="ro-RO"/>
        </w:rPr>
        <w:t xml:space="preserve">. </w:t>
      </w:r>
    </w:p>
    <w:p w:rsidR="0090352B" w:rsidRPr="00574990" w:rsidRDefault="00774B86" w:rsidP="00B0603E">
      <w:pPr>
        <w:numPr>
          <w:ilvl w:val="0"/>
          <w:numId w:val="8"/>
        </w:numPr>
        <w:spacing w:before="120" w:after="120"/>
        <w:jc w:val="both"/>
        <w:textAlignment w:val="baseline"/>
        <w:rPr>
          <w:rFonts w:cs="Arial"/>
          <w:color w:val="000000"/>
          <w:sz w:val="22"/>
          <w:szCs w:val="22"/>
          <w:lang w:val="ro-RO"/>
        </w:rPr>
      </w:pPr>
      <w:r w:rsidRPr="00574990">
        <w:rPr>
          <w:rFonts w:cs="Arial"/>
          <w:color w:val="000000"/>
          <w:sz w:val="22"/>
          <w:szCs w:val="22"/>
          <w:lang w:val="ro-RO"/>
        </w:rPr>
        <w:t>În scopul identificării, fiecare Echipă va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ine un număr de echipă</w:t>
      </w:r>
      <w:r w:rsidR="00B0603E" w:rsidRPr="00574990">
        <w:rPr>
          <w:rFonts w:cs="Arial"/>
          <w:color w:val="000000"/>
          <w:sz w:val="22"/>
          <w:szCs w:val="22"/>
          <w:lang w:val="ro-RO"/>
        </w:rPr>
        <w:t>.</w:t>
      </w:r>
    </w:p>
    <w:p w:rsidR="00B26AB8" w:rsidRPr="00574990" w:rsidRDefault="00774B86" w:rsidP="00B26AB8">
      <w:pPr>
        <w:numPr>
          <w:ilvl w:val="0"/>
          <w:numId w:val="8"/>
        </w:numPr>
        <w:spacing w:before="120" w:after="120"/>
        <w:jc w:val="both"/>
        <w:textAlignment w:val="baseline"/>
        <w:rPr>
          <w:rFonts w:cs="Arial"/>
          <w:color w:val="000000"/>
          <w:sz w:val="22"/>
          <w:szCs w:val="22"/>
          <w:lang w:val="ro-RO"/>
        </w:rPr>
      </w:pPr>
      <w:r w:rsidRPr="00574990">
        <w:rPr>
          <w:rFonts w:cs="Arial"/>
          <w:color w:val="000000"/>
          <w:sz w:val="22"/>
          <w:szCs w:val="22"/>
          <w:lang w:val="ro-RO"/>
        </w:rPr>
        <w:t xml:space="preserve">Fiecare Echipă va pleda de două ori (o dată în calitate de Reclamant </w:t>
      </w:r>
      <w:r w:rsidR="00574990" w:rsidRPr="00574990">
        <w:rPr>
          <w:rFonts w:cs="Arial"/>
          <w:color w:val="000000"/>
          <w:sz w:val="22"/>
          <w:szCs w:val="22"/>
          <w:lang w:val="ro-RO"/>
        </w:rPr>
        <w:t>ș</w:t>
      </w:r>
      <w:r w:rsidRPr="00574990">
        <w:rPr>
          <w:rFonts w:cs="Arial"/>
          <w:color w:val="000000"/>
          <w:sz w:val="22"/>
          <w:szCs w:val="22"/>
          <w:lang w:val="ro-RO"/>
        </w:rPr>
        <w:t>i o dată în calitate de Pârât)</w:t>
      </w:r>
      <w:r w:rsidR="00B26AB8" w:rsidRPr="00574990">
        <w:rPr>
          <w:rFonts w:cs="Arial"/>
          <w:color w:val="000000"/>
          <w:sz w:val="22"/>
          <w:szCs w:val="22"/>
          <w:lang w:val="ro-RO"/>
        </w:rPr>
        <w:t>.</w:t>
      </w:r>
    </w:p>
    <w:p w:rsidR="00B26AB8" w:rsidRPr="00574990" w:rsidRDefault="00774B86" w:rsidP="00B26AB8">
      <w:pPr>
        <w:numPr>
          <w:ilvl w:val="0"/>
          <w:numId w:val="9"/>
        </w:numPr>
        <w:spacing w:before="120" w:after="120"/>
        <w:jc w:val="both"/>
        <w:textAlignment w:val="baseline"/>
        <w:rPr>
          <w:rFonts w:cs="Arial"/>
          <w:color w:val="000000"/>
          <w:sz w:val="22"/>
          <w:szCs w:val="22"/>
          <w:lang w:val="ro-RO"/>
        </w:rPr>
      </w:pPr>
      <w:r w:rsidRPr="00574990">
        <w:rPr>
          <w:rFonts w:cs="Arial"/>
          <w:color w:val="000000"/>
          <w:sz w:val="22"/>
          <w:szCs w:val="22"/>
          <w:lang w:val="ro-RO"/>
        </w:rPr>
        <w:t>Rundele preliminare vor fi judecate de complete formate din trei judecători. Pre</w:t>
      </w:r>
      <w:r w:rsidR="00574990" w:rsidRPr="00574990">
        <w:rPr>
          <w:rFonts w:cs="Arial"/>
          <w:color w:val="000000"/>
          <w:sz w:val="22"/>
          <w:szCs w:val="22"/>
          <w:lang w:val="ro-RO"/>
        </w:rPr>
        <w:t>ș</w:t>
      </w:r>
      <w:r w:rsidRPr="00574990">
        <w:rPr>
          <w:rFonts w:cs="Arial"/>
          <w:color w:val="000000"/>
          <w:sz w:val="22"/>
          <w:szCs w:val="22"/>
          <w:lang w:val="ro-RO"/>
        </w:rPr>
        <w:t>edintele completului va fi numit de membrii completului înainte de începerea pledoariilor</w:t>
      </w:r>
      <w:r w:rsidR="00B26AB8" w:rsidRPr="00574990">
        <w:rPr>
          <w:rFonts w:cs="Arial"/>
          <w:color w:val="000000"/>
          <w:sz w:val="22"/>
          <w:szCs w:val="22"/>
          <w:lang w:val="ro-RO"/>
        </w:rPr>
        <w:t>.</w:t>
      </w:r>
    </w:p>
    <w:p w:rsidR="00B26AB8" w:rsidRPr="00574990" w:rsidRDefault="00774B86" w:rsidP="00B26AB8">
      <w:pPr>
        <w:numPr>
          <w:ilvl w:val="0"/>
          <w:numId w:val="10"/>
        </w:numPr>
        <w:spacing w:before="120" w:after="120"/>
        <w:jc w:val="both"/>
        <w:textAlignment w:val="baseline"/>
        <w:rPr>
          <w:rFonts w:cs="Arial"/>
          <w:color w:val="000000"/>
          <w:sz w:val="22"/>
          <w:szCs w:val="22"/>
          <w:lang w:val="ro-RO"/>
        </w:rPr>
      </w:pPr>
      <w:r w:rsidRPr="00574990">
        <w:rPr>
          <w:rFonts w:cs="Arial"/>
          <w:color w:val="000000"/>
          <w:sz w:val="22"/>
          <w:szCs w:val="22"/>
          <w:lang w:val="ro-RO"/>
        </w:rPr>
        <w:t>Notarea pledoariilor verbale se va face pentru fiecare dintre cele trei categorii (Competen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e jur</w:t>
      </w:r>
      <w:r w:rsidRPr="00574990">
        <w:rPr>
          <w:rFonts w:cs="Arial"/>
          <w:color w:val="000000"/>
          <w:sz w:val="22"/>
          <w:szCs w:val="22"/>
          <w:lang w:val="ro-RO"/>
        </w:rPr>
        <w:t xml:space="preserve">idice, Argumentare, Stil). Pentru fiecare categorie, punctajul se cuprinde </w:t>
      </w:r>
      <w:r w:rsidRPr="00574990">
        <w:rPr>
          <w:rFonts w:cs="Arial"/>
          <w:color w:val="000000"/>
          <w:sz w:val="22"/>
          <w:szCs w:val="22"/>
          <w:lang w:val="ro-RO"/>
        </w:rPr>
        <w:lastRenderedPageBreak/>
        <w:t xml:space="preserve">între 1 (slab) </w:t>
      </w:r>
      <w:r w:rsidR="00574990" w:rsidRPr="00574990">
        <w:rPr>
          <w:rFonts w:cs="Arial"/>
          <w:color w:val="000000"/>
          <w:sz w:val="22"/>
          <w:szCs w:val="22"/>
          <w:lang w:val="ro-RO"/>
        </w:rPr>
        <w:t>ș</w:t>
      </w:r>
      <w:r w:rsidRPr="00574990">
        <w:rPr>
          <w:rFonts w:cs="Arial"/>
          <w:color w:val="000000"/>
          <w:sz w:val="22"/>
          <w:szCs w:val="22"/>
          <w:lang w:val="ro-RO"/>
        </w:rPr>
        <w:t>i 10 (excelent). Punctajul total (în valoare de maximum de 30 de puncte) reprezintă punctajul echipei pentru Pledoaria orală respectivă</w:t>
      </w:r>
      <w:r w:rsidR="00B26AB8" w:rsidRPr="00574990">
        <w:rPr>
          <w:rFonts w:cs="Arial"/>
          <w:color w:val="000000"/>
          <w:sz w:val="22"/>
          <w:szCs w:val="22"/>
          <w:lang w:val="ro-RO"/>
        </w:rPr>
        <w:t>.</w:t>
      </w:r>
    </w:p>
    <w:p w:rsidR="00B26AB8" w:rsidRPr="00574990" w:rsidRDefault="00774B86" w:rsidP="00B26AB8">
      <w:pPr>
        <w:numPr>
          <w:ilvl w:val="0"/>
          <w:numId w:val="11"/>
        </w:numPr>
        <w:spacing w:before="120" w:after="120"/>
        <w:jc w:val="both"/>
        <w:textAlignment w:val="baseline"/>
        <w:rPr>
          <w:rFonts w:cs="Arial"/>
          <w:color w:val="000000"/>
          <w:sz w:val="22"/>
          <w:szCs w:val="22"/>
          <w:lang w:val="ro-RO"/>
        </w:rPr>
      </w:pPr>
      <w:r w:rsidRPr="00574990">
        <w:rPr>
          <w:rFonts w:cs="Arial"/>
          <w:color w:val="000000"/>
          <w:sz w:val="22"/>
          <w:szCs w:val="22"/>
          <w:lang w:val="ro-RO"/>
        </w:rPr>
        <w:t>Notarea se face prin consens de către membrii colegiului, pe o listă de punctaj oferită de organizatori. În cazul în care nu există un consens, fiecare membru al completului va propune punctajul său, iar punctajul final va consta din media celor trei punctaje individuale</w:t>
      </w:r>
      <w:r w:rsidR="00B26AB8" w:rsidRPr="00574990">
        <w:rPr>
          <w:rFonts w:cs="Arial"/>
          <w:color w:val="000000"/>
          <w:sz w:val="22"/>
          <w:szCs w:val="22"/>
          <w:lang w:val="ro-RO"/>
        </w:rPr>
        <w:t>.</w:t>
      </w:r>
    </w:p>
    <w:p w:rsidR="00474EF5" w:rsidRPr="00574990" w:rsidRDefault="00774B86" w:rsidP="00474EF5">
      <w:pPr>
        <w:numPr>
          <w:ilvl w:val="0"/>
          <w:numId w:val="11"/>
        </w:numPr>
        <w:spacing w:before="120" w:after="120"/>
        <w:jc w:val="both"/>
        <w:textAlignment w:val="baseline"/>
        <w:rPr>
          <w:rFonts w:cs="Arial"/>
          <w:color w:val="000000"/>
          <w:sz w:val="22"/>
          <w:szCs w:val="22"/>
          <w:lang w:val="ro-RO"/>
        </w:rPr>
      </w:pPr>
      <w:r w:rsidRPr="00574990">
        <w:rPr>
          <w:rFonts w:cs="Arial"/>
          <w:color w:val="000000"/>
          <w:sz w:val="22"/>
          <w:szCs w:val="22"/>
          <w:lang w:val="ro-RO"/>
        </w:rPr>
        <w:t>Punctajul total al Echipei este format din suma punctelor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inute de fiecare Echipă pentru cele două pledoarii (în valoare de maxim 60 de puncte). Punctajul Total (PT) care ar permite echipelor de a se califica în Etapa finală va fi calculat în conformitate cu următoare</w:t>
      </w:r>
      <w:r w:rsidRPr="00574990">
        <w:rPr>
          <w:rFonts w:cs="Arial"/>
          <w:color w:val="000000"/>
          <w:sz w:val="22"/>
          <w:szCs w:val="22"/>
          <w:lang w:val="ro-RO"/>
        </w:rPr>
        <w:t>a formulă</w:t>
      </w:r>
      <w:r w:rsidR="00474EF5" w:rsidRPr="00574990">
        <w:rPr>
          <w:rFonts w:cs="Arial"/>
          <w:color w:val="000000"/>
          <w:sz w:val="22"/>
          <w:szCs w:val="22"/>
          <w:lang w:val="ro-RO"/>
        </w:rPr>
        <w:t>:</w:t>
      </w:r>
    </w:p>
    <w:p w:rsidR="00474EF5" w:rsidRPr="00574990" w:rsidRDefault="00474EF5" w:rsidP="00474EF5">
      <w:pPr>
        <w:spacing w:before="120" w:after="120"/>
        <w:ind w:firstLine="709"/>
        <w:jc w:val="both"/>
        <w:rPr>
          <w:rFonts w:cs="Times New Roman"/>
          <w:sz w:val="22"/>
          <w:szCs w:val="22"/>
          <w:lang w:val="ro-RO"/>
        </w:rPr>
      </w:pPr>
      <w:r w:rsidRPr="00574990">
        <w:rPr>
          <w:rFonts w:cs="Arial"/>
          <w:i/>
          <w:iCs/>
          <w:color w:val="000000"/>
          <w:sz w:val="22"/>
          <w:szCs w:val="22"/>
          <w:lang w:val="ro-RO"/>
        </w:rPr>
        <w:t>SOA + SOG = TS</w:t>
      </w:r>
    </w:p>
    <w:p w:rsidR="00474EF5" w:rsidRPr="00574990" w:rsidRDefault="00474EF5" w:rsidP="00474EF5">
      <w:pPr>
        <w:spacing w:before="120" w:after="120"/>
        <w:ind w:firstLine="709"/>
        <w:jc w:val="both"/>
        <w:rPr>
          <w:rFonts w:cs="Times New Roman"/>
          <w:sz w:val="22"/>
          <w:szCs w:val="22"/>
          <w:lang w:val="ro-RO"/>
        </w:rPr>
      </w:pPr>
      <w:r w:rsidRPr="00574990">
        <w:rPr>
          <w:rFonts w:cs="Arial"/>
          <w:color w:val="000000"/>
          <w:sz w:val="22"/>
          <w:szCs w:val="22"/>
          <w:lang w:val="ro-RO"/>
        </w:rPr>
        <w:t xml:space="preserve">SOA </w:t>
      </w:r>
      <w:r w:rsidR="00774B86" w:rsidRPr="00574990">
        <w:rPr>
          <w:rFonts w:cs="Arial"/>
          <w:color w:val="000000"/>
          <w:sz w:val="22"/>
          <w:szCs w:val="22"/>
          <w:lang w:val="ro-RO"/>
        </w:rPr>
        <w:t>–</w:t>
      </w:r>
      <w:r w:rsidRPr="00574990">
        <w:rPr>
          <w:rFonts w:cs="Arial"/>
          <w:color w:val="000000"/>
          <w:sz w:val="22"/>
          <w:szCs w:val="22"/>
          <w:lang w:val="ro-RO"/>
        </w:rPr>
        <w:t xml:space="preserve"> </w:t>
      </w:r>
      <w:r w:rsidR="00774B86" w:rsidRPr="00574990">
        <w:rPr>
          <w:rFonts w:cs="Arial"/>
          <w:color w:val="000000"/>
          <w:sz w:val="22"/>
          <w:szCs w:val="22"/>
          <w:lang w:val="ro-RO"/>
        </w:rPr>
        <w:t xml:space="preserve">Punctajul pentru pledoarii orale </w:t>
      </w:r>
      <w:r w:rsidRPr="00574990">
        <w:rPr>
          <w:rFonts w:cs="Arial"/>
          <w:color w:val="000000"/>
          <w:sz w:val="22"/>
          <w:szCs w:val="22"/>
          <w:lang w:val="ro-RO"/>
        </w:rPr>
        <w:t>(</w:t>
      </w:r>
      <w:r w:rsidR="00774B86" w:rsidRPr="00574990">
        <w:rPr>
          <w:rFonts w:cs="Arial"/>
          <w:color w:val="000000"/>
          <w:sz w:val="22"/>
          <w:szCs w:val="22"/>
          <w:lang w:val="ro-RO"/>
        </w:rPr>
        <w:t>Reclamant</w:t>
      </w:r>
      <w:r w:rsidRPr="00574990">
        <w:rPr>
          <w:rFonts w:cs="Arial"/>
          <w:color w:val="000000"/>
          <w:sz w:val="22"/>
          <w:szCs w:val="22"/>
          <w:lang w:val="ro-RO"/>
        </w:rPr>
        <w:t>)</w:t>
      </w:r>
    </w:p>
    <w:p w:rsidR="00474EF5" w:rsidRPr="00574990" w:rsidRDefault="00474EF5" w:rsidP="005E50D8">
      <w:pPr>
        <w:spacing w:before="120" w:after="120"/>
        <w:ind w:firstLine="709"/>
        <w:jc w:val="both"/>
        <w:rPr>
          <w:rFonts w:cs="Times New Roman"/>
          <w:sz w:val="22"/>
          <w:szCs w:val="22"/>
          <w:lang w:val="ro-RO"/>
        </w:rPr>
      </w:pPr>
      <w:r w:rsidRPr="00574990">
        <w:rPr>
          <w:rFonts w:cs="Arial"/>
          <w:color w:val="000000"/>
          <w:sz w:val="22"/>
          <w:szCs w:val="22"/>
          <w:lang w:val="ro-RO"/>
        </w:rPr>
        <w:t xml:space="preserve">SOG </w:t>
      </w:r>
      <w:r w:rsidR="00774B86" w:rsidRPr="00574990">
        <w:rPr>
          <w:rFonts w:cs="Arial"/>
          <w:color w:val="000000"/>
          <w:sz w:val="22"/>
          <w:szCs w:val="22"/>
          <w:lang w:val="ro-RO"/>
        </w:rPr>
        <w:t xml:space="preserve">– Punctajul pentru pledoarii orale </w:t>
      </w:r>
      <w:r w:rsidRPr="00574990">
        <w:rPr>
          <w:rFonts w:cs="Arial"/>
          <w:color w:val="000000"/>
          <w:sz w:val="22"/>
          <w:szCs w:val="22"/>
          <w:lang w:val="ro-RO"/>
        </w:rPr>
        <w:t>(</w:t>
      </w:r>
      <w:r w:rsidR="00774B86" w:rsidRPr="00574990">
        <w:rPr>
          <w:rFonts w:cs="Arial"/>
          <w:color w:val="000000"/>
          <w:sz w:val="22"/>
          <w:szCs w:val="22"/>
          <w:lang w:val="ro-RO"/>
        </w:rPr>
        <w:t>Pârât</w:t>
      </w:r>
      <w:r w:rsidRPr="00574990">
        <w:rPr>
          <w:rFonts w:cs="Arial"/>
          <w:color w:val="000000"/>
          <w:sz w:val="22"/>
          <w:szCs w:val="22"/>
          <w:lang w:val="ro-RO"/>
        </w:rPr>
        <w:t>)</w:t>
      </w:r>
    </w:p>
    <w:p w:rsidR="00B26AB8" w:rsidRPr="00574990" w:rsidRDefault="00774B86" w:rsidP="00B26AB8">
      <w:pPr>
        <w:numPr>
          <w:ilvl w:val="0"/>
          <w:numId w:val="12"/>
        </w:numPr>
        <w:spacing w:before="120" w:after="120"/>
        <w:jc w:val="both"/>
        <w:textAlignment w:val="baseline"/>
        <w:rPr>
          <w:rFonts w:cs="Arial"/>
          <w:color w:val="000000"/>
          <w:sz w:val="22"/>
          <w:szCs w:val="22"/>
          <w:lang w:val="ro-RO"/>
        </w:rPr>
      </w:pPr>
      <w:r w:rsidRPr="00574990">
        <w:rPr>
          <w:rFonts w:cs="Arial"/>
          <w:color w:val="000000"/>
          <w:sz w:val="22"/>
          <w:szCs w:val="22"/>
          <w:lang w:val="ro-RO"/>
        </w:rPr>
        <w:t>Cele doua echipe care au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inut cel mai mare Punctaj total vor pleda în Etapa finală. În cazul în care mai multe Echipe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in acela</w:t>
      </w:r>
      <w:r w:rsidR="00574990" w:rsidRPr="00574990">
        <w:rPr>
          <w:rFonts w:ascii="Cambria" w:hAnsi="Cambria" w:cs="Cambria"/>
          <w:color w:val="000000"/>
          <w:sz w:val="22"/>
          <w:szCs w:val="22"/>
          <w:lang w:val="ro-RO"/>
        </w:rPr>
        <w:t>ș</w:t>
      </w:r>
      <w:r w:rsidRPr="00574990">
        <w:rPr>
          <w:rFonts w:ascii="Cambria" w:hAnsi="Cambria" w:cs="Cambria"/>
          <w:color w:val="000000"/>
          <w:sz w:val="22"/>
          <w:szCs w:val="22"/>
          <w:lang w:val="ro-RO"/>
        </w:rPr>
        <w:t>i punctaj eligibil pentru calificarea în Etapa finală, media dintre cele două punctaje ob</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 xml:space="preserve">inute de fiecare echipă </w:t>
      </w:r>
      <w:r w:rsidRPr="00574990">
        <w:rPr>
          <w:rFonts w:cs="Arial"/>
          <w:color w:val="000000"/>
          <w:sz w:val="22"/>
          <w:szCs w:val="22"/>
          <w:lang w:val="ro-RO"/>
        </w:rPr>
        <w:t>la categoria "Competen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e juridice" va fi luată în considerare în scopul diferen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ierii</w:t>
      </w:r>
      <w:r w:rsidR="00B26AB8" w:rsidRPr="00574990">
        <w:rPr>
          <w:rFonts w:cs="Helvetica Neue"/>
          <w:sz w:val="22"/>
          <w:szCs w:val="22"/>
          <w:lang w:val="ro-RO"/>
        </w:rPr>
        <w:t>.</w:t>
      </w:r>
    </w:p>
    <w:p w:rsidR="00B26AB8" w:rsidRPr="00574990" w:rsidRDefault="00774B86" w:rsidP="00B26AB8">
      <w:pPr>
        <w:numPr>
          <w:ilvl w:val="0"/>
          <w:numId w:val="13"/>
        </w:numPr>
        <w:spacing w:before="120" w:after="120"/>
        <w:jc w:val="both"/>
        <w:textAlignment w:val="baseline"/>
        <w:rPr>
          <w:rFonts w:cs="Arial"/>
          <w:color w:val="000000"/>
          <w:sz w:val="22"/>
          <w:szCs w:val="22"/>
          <w:lang w:val="ro-RO"/>
        </w:rPr>
      </w:pPr>
      <w:r w:rsidRPr="00574990">
        <w:rPr>
          <w:rFonts w:cs="Arial"/>
          <w:color w:val="000000"/>
          <w:sz w:val="22"/>
          <w:szCs w:val="22"/>
          <w:lang w:val="ro-RO"/>
        </w:rPr>
        <w:t>Fiecare din echipele finaliste va pleda pentru una din păr</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 rolurile fiind alese prin tragere la sor</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i</w:t>
      </w:r>
      <w:r w:rsidR="00B26AB8" w:rsidRPr="00574990">
        <w:rPr>
          <w:rFonts w:cs="Arial"/>
          <w:color w:val="000000"/>
          <w:sz w:val="22"/>
          <w:szCs w:val="22"/>
          <w:lang w:val="ro-RO"/>
        </w:rPr>
        <w:t>.</w:t>
      </w:r>
    </w:p>
    <w:p w:rsidR="00B26AB8" w:rsidRPr="00574990" w:rsidRDefault="00774B86" w:rsidP="00B26AB8">
      <w:pPr>
        <w:numPr>
          <w:ilvl w:val="0"/>
          <w:numId w:val="14"/>
        </w:numPr>
        <w:spacing w:before="120" w:after="120"/>
        <w:jc w:val="both"/>
        <w:textAlignment w:val="baseline"/>
        <w:rPr>
          <w:rFonts w:cs="Arial"/>
          <w:color w:val="000000"/>
          <w:sz w:val="22"/>
          <w:szCs w:val="22"/>
          <w:lang w:val="ro-RO"/>
        </w:rPr>
      </w:pPr>
      <w:r w:rsidRPr="00574990">
        <w:rPr>
          <w:rFonts w:cs="Arial"/>
          <w:color w:val="000000"/>
          <w:sz w:val="22"/>
          <w:szCs w:val="22"/>
          <w:lang w:val="ro-RO"/>
        </w:rPr>
        <w:t>Completul pentru Runda finală este compus din 5 judecători</w:t>
      </w:r>
      <w:r w:rsidR="00B26AB8" w:rsidRPr="00574990">
        <w:rPr>
          <w:rFonts w:cs="Arial"/>
          <w:color w:val="000000"/>
          <w:sz w:val="22"/>
          <w:szCs w:val="22"/>
          <w:lang w:val="ro-RO"/>
        </w:rPr>
        <w:t>.</w:t>
      </w:r>
    </w:p>
    <w:p w:rsidR="00B26AB8" w:rsidRPr="00574990" w:rsidRDefault="00774B86" w:rsidP="00B26AB8">
      <w:pPr>
        <w:numPr>
          <w:ilvl w:val="0"/>
          <w:numId w:val="15"/>
        </w:numPr>
        <w:spacing w:before="120" w:after="120"/>
        <w:jc w:val="both"/>
        <w:textAlignment w:val="baseline"/>
        <w:rPr>
          <w:rFonts w:cs="Arial"/>
          <w:color w:val="000000"/>
          <w:sz w:val="22"/>
          <w:szCs w:val="22"/>
          <w:lang w:val="ro-RO"/>
        </w:rPr>
      </w:pPr>
      <w:r w:rsidRPr="00574990">
        <w:rPr>
          <w:rFonts w:cs="Arial"/>
          <w:color w:val="000000"/>
          <w:sz w:val="22"/>
          <w:szCs w:val="22"/>
          <w:lang w:val="ro-RO"/>
        </w:rPr>
        <w:t>Fiecare judecător va decide care dintre cele două echipe ar trebui să fie câ</w:t>
      </w:r>
      <w:r w:rsidR="00574990" w:rsidRPr="00574990">
        <w:rPr>
          <w:rFonts w:cs="Arial"/>
          <w:color w:val="000000"/>
          <w:sz w:val="22"/>
          <w:szCs w:val="22"/>
          <w:lang w:val="ro-RO"/>
        </w:rPr>
        <w:t>ș</w:t>
      </w:r>
      <w:r w:rsidRPr="00574990">
        <w:rPr>
          <w:rFonts w:cs="Arial"/>
          <w:color w:val="000000"/>
          <w:sz w:val="22"/>
          <w:szCs w:val="22"/>
          <w:lang w:val="ro-RO"/>
        </w:rPr>
        <w:t>tigătoare (luând în considerare criteriile stabilit</w:t>
      </w:r>
      <w:r w:rsidR="0091635B" w:rsidRPr="00574990">
        <w:rPr>
          <w:rFonts w:cs="Arial"/>
          <w:color w:val="000000"/>
          <w:sz w:val="22"/>
          <w:szCs w:val="22"/>
          <w:lang w:val="ro-RO"/>
        </w:rPr>
        <w:t>e pentru cele trei categorii - C</w:t>
      </w:r>
      <w:r w:rsidRPr="00574990">
        <w:rPr>
          <w:rFonts w:cs="Arial"/>
          <w:color w:val="000000"/>
          <w:sz w:val="22"/>
          <w:szCs w:val="22"/>
          <w:lang w:val="ro-RO"/>
        </w:rPr>
        <w:t>ompeten</w:t>
      </w:r>
      <w:r w:rsidR="00574990" w:rsidRPr="00574990">
        <w:rPr>
          <w:rFonts w:ascii="Times New Roman" w:hAnsi="Times New Roman" w:cs="Times New Roman"/>
          <w:color w:val="000000"/>
          <w:sz w:val="22"/>
          <w:szCs w:val="22"/>
          <w:lang w:val="ro-RO"/>
        </w:rPr>
        <w:t>ț</w:t>
      </w:r>
      <w:r w:rsidRPr="00574990">
        <w:rPr>
          <w:rFonts w:ascii="Cambria" w:hAnsi="Cambria" w:cs="Cambria"/>
          <w:color w:val="000000"/>
          <w:sz w:val="22"/>
          <w:szCs w:val="22"/>
          <w:lang w:val="ro-RO"/>
        </w:rPr>
        <w:t>ele</w:t>
      </w:r>
      <w:r w:rsidRPr="00574990">
        <w:rPr>
          <w:rFonts w:cs="Arial"/>
          <w:color w:val="000000"/>
          <w:sz w:val="22"/>
          <w:szCs w:val="22"/>
          <w:lang w:val="ro-RO"/>
        </w:rPr>
        <w:t xml:space="preserve"> </w:t>
      </w:r>
      <w:r w:rsidR="0091635B" w:rsidRPr="00574990">
        <w:rPr>
          <w:rFonts w:cs="Arial"/>
          <w:color w:val="000000"/>
          <w:sz w:val="22"/>
          <w:szCs w:val="22"/>
          <w:lang w:val="ro-RO"/>
        </w:rPr>
        <w:t>juridice, Argumentare, S</w:t>
      </w:r>
      <w:r w:rsidRPr="00574990">
        <w:rPr>
          <w:rFonts w:cs="Arial"/>
          <w:color w:val="000000"/>
          <w:sz w:val="22"/>
          <w:szCs w:val="22"/>
          <w:lang w:val="ro-RO"/>
        </w:rPr>
        <w:t>til). Echipa câ</w:t>
      </w:r>
      <w:r w:rsidR="00574990" w:rsidRPr="00574990">
        <w:rPr>
          <w:rFonts w:cs="Arial"/>
          <w:color w:val="000000"/>
          <w:sz w:val="22"/>
          <w:szCs w:val="22"/>
          <w:lang w:val="ro-RO"/>
        </w:rPr>
        <w:t>ș</w:t>
      </w:r>
      <w:r w:rsidRPr="00574990">
        <w:rPr>
          <w:rFonts w:cs="Arial"/>
          <w:color w:val="000000"/>
          <w:sz w:val="22"/>
          <w:szCs w:val="22"/>
          <w:lang w:val="ro-RO"/>
        </w:rPr>
        <w:t>tigătoare va fi cea care a fost aleasă de majoritatea membrilor completului</w:t>
      </w:r>
      <w:r w:rsidR="00B26AB8" w:rsidRPr="00574990">
        <w:rPr>
          <w:rFonts w:cs="Arial"/>
          <w:color w:val="000000"/>
          <w:sz w:val="22"/>
          <w:szCs w:val="22"/>
          <w:lang w:val="ro-RO"/>
        </w:rPr>
        <w:t>.</w:t>
      </w:r>
    </w:p>
    <w:p w:rsidR="00B26AB8" w:rsidRPr="00574990" w:rsidRDefault="00B26AB8" w:rsidP="00C538E6">
      <w:pPr>
        <w:spacing w:before="120" w:after="120"/>
        <w:jc w:val="both"/>
        <w:rPr>
          <w:b/>
          <w:sz w:val="22"/>
          <w:szCs w:val="22"/>
          <w:lang w:val="ro-RO"/>
        </w:rPr>
      </w:pPr>
    </w:p>
    <w:sectPr w:rsidR="00B26AB8" w:rsidRPr="00574990" w:rsidSect="00037A95">
      <w:footerReference w:type="default" r:id="rId1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29F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AD" w:rsidRDefault="007174AD" w:rsidP="007174AD">
      <w:r>
        <w:separator/>
      </w:r>
    </w:p>
  </w:endnote>
  <w:endnote w:type="continuationSeparator" w:id="0">
    <w:p w:rsidR="007174AD" w:rsidRDefault="007174AD" w:rsidP="007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72739"/>
      <w:docPartObj>
        <w:docPartGallery w:val="Page Numbers (Bottom of Page)"/>
        <w:docPartUnique/>
      </w:docPartObj>
    </w:sdtPr>
    <w:sdtEndPr>
      <w:rPr>
        <w:noProof/>
      </w:rPr>
    </w:sdtEndPr>
    <w:sdtContent>
      <w:p w:rsidR="007174AD" w:rsidRDefault="007174AD">
        <w:pPr>
          <w:pStyle w:val="Footer"/>
          <w:jc w:val="right"/>
        </w:pPr>
        <w:r>
          <w:fldChar w:fldCharType="begin"/>
        </w:r>
        <w:r>
          <w:instrText xml:space="preserve"> PAGE   \* MERGEFORMAT </w:instrText>
        </w:r>
        <w:r>
          <w:fldChar w:fldCharType="separate"/>
        </w:r>
        <w:r w:rsidR="00830FF6">
          <w:rPr>
            <w:noProof/>
          </w:rPr>
          <w:t>1</w:t>
        </w:r>
        <w:r>
          <w:rPr>
            <w:noProof/>
          </w:rPr>
          <w:fldChar w:fldCharType="end"/>
        </w:r>
      </w:p>
    </w:sdtContent>
  </w:sdt>
  <w:p w:rsidR="007174AD" w:rsidRDefault="0071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AD" w:rsidRDefault="007174AD" w:rsidP="007174AD">
      <w:r>
        <w:separator/>
      </w:r>
    </w:p>
  </w:footnote>
  <w:footnote w:type="continuationSeparator" w:id="0">
    <w:p w:rsidR="007174AD" w:rsidRDefault="007174AD" w:rsidP="00717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F4D"/>
    <w:multiLevelType w:val="hybridMultilevel"/>
    <w:tmpl w:val="EC4E29C4"/>
    <w:lvl w:ilvl="0" w:tplc="B42ED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6270C"/>
    <w:multiLevelType w:val="multilevel"/>
    <w:tmpl w:val="66EC06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33DD4"/>
    <w:multiLevelType w:val="hybridMultilevel"/>
    <w:tmpl w:val="A8B6B808"/>
    <w:lvl w:ilvl="0" w:tplc="02DC307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D31C7"/>
    <w:multiLevelType w:val="hybridMultilevel"/>
    <w:tmpl w:val="A142CFAC"/>
    <w:lvl w:ilvl="0" w:tplc="B42EDE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601169"/>
    <w:multiLevelType w:val="hybridMultilevel"/>
    <w:tmpl w:val="F8CAE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D3889"/>
    <w:multiLevelType w:val="multilevel"/>
    <w:tmpl w:val="469C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11179F"/>
    <w:multiLevelType w:val="multilevel"/>
    <w:tmpl w:val="B3B4AC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0D7D72"/>
    <w:multiLevelType w:val="multilevel"/>
    <w:tmpl w:val="9718E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26EFE"/>
    <w:multiLevelType w:val="hybridMultilevel"/>
    <w:tmpl w:val="B2EC7B6E"/>
    <w:lvl w:ilvl="0" w:tplc="B42ED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659A3"/>
    <w:multiLevelType w:val="hybridMultilevel"/>
    <w:tmpl w:val="24EE3B98"/>
    <w:lvl w:ilvl="0" w:tplc="B42ED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lvlOverride w:ilvl="0">
      <w:lvl w:ilvl="0">
        <w:numFmt w:val="decimal"/>
        <w:lvlText w:val="%1."/>
        <w:lvlJc w:val="left"/>
      </w:lvl>
    </w:lvlOverride>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9"/>
  </w:num>
  <w:num w:numId="17">
    <w:abstractNumId w:val="0"/>
  </w:num>
  <w:num w:numId="18">
    <w:abstractNumId w:val="8"/>
  </w:num>
  <w:num w:numId="19">
    <w:abstractNumId w:val="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38E6"/>
    <w:rsid w:val="000023B8"/>
    <w:rsid w:val="00005791"/>
    <w:rsid w:val="0002272F"/>
    <w:rsid w:val="00033A74"/>
    <w:rsid w:val="00035282"/>
    <w:rsid w:val="00037A95"/>
    <w:rsid w:val="0006123E"/>
    <w:rsid w:val="000E0510"/>
    <w:rsid w:val="0011142D"/>
    <w:rsid w:val="001668F9"/>
    <w:rsid w:val="001A24A2"/>
    <w:rsid w:val="00205495"/>
    <w:rsid w:val="002F0F67"/>
    <w:rsid w:val="003B5754"/>
    <w:rsid w:val="003D33DA"/>
    <w:rsid w:val="003E7E98"/>
    <w:rsid w:val="00474EF5"/>
    <w:rsid w:val="00494F32"/>
    <w:rsid w:val="004A6CD2"/>
    <w:rsid w:val="004E28EC"/>
    <w:rsid w:val="00531993"/>
    <w:rsid w:val="00537A62"/>
    <w:rsid w:val="00552B99"/>
    <w:rsid w:val="00574990"/>
    <w:rsid w:val="005840BA"/>
    <w:rsid w:val="005E50D8"/>
    <w:rsid w:val="005F0099"/>
    <w:rsid w:val="00670015"/>
    <w:rsid w:val="006A28FC"/>
    <w:rsid w:val="006A3F6E"/>
    <w:rsid w:val="006B7837"/>
    <w:rsid w:val="006C631A"/>
    <w:rsid w:val="007174AD"/>
    <w:rsid w:val="00723A76"/>
    <w:rsid w:val="0076327A"/>
    <w:rsid w:val="00774B86"/>
    <w:rsid w:val="007C3055"/>
    <w:rsid w:val="0081298B"/>
    <w:rsid w:val="00830FF6"/>
    <w:rsid w:val="00853C22"/>
    <w:rsid w:val="008626C7"/>
    <w:rsid w:val="008B2B6F"/>
    <w:rsid w:val="008C31FD"/>
    <w:rsid w:val="008F3585"/>
    <w:rsid w:val="0090352B"/>
    <w:rsid w:val="0091635B"/>
    <w:rsid w:val="009635CD"/>
    <w:rsid w:val="00983D7A"/>
    <w:rsid w:val="00987080"/>
    <w:rsid w:val="009E25EF"/>
    <w:rsid w:val="00A2309E"/>
    <w:rsid w:val="00A6420D"/>
    <w:rsid w:val="00A76BBC"/>
    <w:rsid w:val="00AA61E7"/>
    <w:rsid w:val="00B0603E"/>
    <w:rsid w:val="00B227D0"/>
    <w:rsid w:val="00B26AB8"/>
    <w:rsid w:val="00B33D10"/>
    <w:rsid w:val="00B45370"/>
    <w:rsid w:val="00B60A71"/>
    <w:rsid w:val="00BD27FB"/>
    <w:rsid w:val="00C279E9"/>
    <w:rsid w:val="00C347B8"/>
    <w:rsid w:val="00C538E6"/>
    <w:rsid w:val="00C624C4"/>
    <w:rsid w:val="00C92A5A"/>
    <w:rsid w:val="00E021D8"/>
    <w:rsid w:val="00E02C30"/>
    <w:rsid w:val="00E2445F"/>
    <w:rsid w:val="00E26D03"/>
    <w:rsid w:val="00E7292D"/>
    <w:rsid w:val="00E90E83"/>
    <w:rsid w:val="00E94FC9"/>
    <w:rsid w:val="00EB7D02"/>
    <w:rsid w:val="00EF09AE"/>
    <w:rsid w:val="00FB1746"/>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8E6"/>
    <w:pPr>
      <w:spacing w:before="100" w:beforeAutospacing="1" w:after="100" w:afterAutospacing="1"/>
    </w:pPr>
    <w:rPr>
      <w:rFonts w:ascii="Times" w:hAnsi="Times" w:cs="Times New Roman"/>
      <w:sz w:val="20"/>
      <w:szCs w:val="20"/>
      <w:lang w:val="fr-FR"/>
    </w:rPr>
  </w:style>
  <w:style w:type="character" w:styleId="Hyperlink">
    <w:name w:val="Hyperlink"/>
    <w:basedOn w:val="DefaultParagraphFont"/>
    <w:uiPriority w:val="99"/>
    <w:unhideWhenUsed/>
    <w:rsid w:val="00C538E6"/>
    <w:rPr>
      <w:color w:val="0000FF"/>
      <w:u w:val="single"/>
    </w:rPr>
  </w:style>
  <w:style w:type="paragraph" w:styleId="ListParagraph">
    <w:name w:val="List Paragraph"/>
    <w:basedOn w:val="Normal"/>
    <w:uiPriority w:val="34"/>
    <w:qFormat/>
    <w:rsid w:val="00C538E6"/>
    <w:pPr>
      <w:ind w:left="720"/>
      <w:contextualSpacing/>
    </w:pPr>
  </w:style>
  <w:style w:type="table" w:styleId="TableGrid">
    <w:name w:val="Table Grid"/>
    <w:basedOn w:val="TableNormal"/>
    <w:uiPriority w:val="59"/>
    <w:rsid w:val="005F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F67"/>
    <w:rPr>
      <w:sz w:val="18"/>
      <w:szCs w:val="18"/>
    </w:rPr>
  </w:style>
  <w:style w:type="paragraph" w:styleId="CommentText">
    <w:name w:val="annotation text"/>
    <w:basedOn w:val="Normal"/>
    <w:link w:val="CommentTextChar"/>
    <w:uiPriority w:val="99"/>
    <w:semiHidden/>
    <w:unhideWhenUsed/>
    <w:rsid w:val="002F0F67"/>
  </w:style>
  <w:style w:type="character" w:customStyle="1" w:styleId="CommentTextChar">
    <w:name w:val="Comment Text Char"/>
    <w:basedOn w:val="DefaultParagraphFont"/>
    <w:link w:val="CommentText"/>
    <w:uiPriority w:val="99"/>
    <w:semiHidden/>
    <w:rsid w:val="002F0F67"/>
  </w:style>
  <w:style w:type="paragraph" w:styleId="CommentSubject">
    <w:name w:val="annotation subject"/>
    <w:basedOn w:val="CommentText"/>
    <w:next w:val="CommentText"/>
    <w:link w:val="CommentSubjectChar"/>
    <w:uiPriority w:val="99"/>
    <w:semiHidden/>
    <w:unhideWhenUsed/>
    <w:rsid w:val="002F0F67"/>
    <w:rPr>
      <w:b/>
      <w:bCs/>
      <w:sz w:val="20"/>
      <w:szCs w:val="20"/>
    </w:rPr>
  </w:style>
  <w:style w:type="character" w:customStyle="1" w:styleId="CommentSubjectChar">
    <w:name w:val="Comment Subject Char"/>
    <w:basedOn w:val="CommentTextChar"/>
    <w:link w:val="CommentSubject"/>
    <w:uiPriority w:val="99"/>
    <w:semiHidden/>
    <w:rsid w:val="002F0F67"/>
    <w:rPr>
      <w:b/>
      <w:bCs/>
      <w:sz w:val="20"/>
      <w:szCs w:val="20"/>
    </w:rPr>
  </w:style>
  <w:style w:type="paragraph" w:styleId="BalloonText">
    <w:name w:val="Balloon Text"/>
    <w:basedOn w:val="Normal"/>
    <w:link w:val="BalloonTextChar"/>
    <w:uiPriority w:val="99"/>
    <w:semiHidden/>
    <w:unhideWhenUsed/>
    <w:rsid w:val="002F0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F67"/>
    <w:rPr>
      <w:rFonts w:ascii="Lucida Grande" w:hAnsi="Lucida Grande" w:cs="Lucida Grande"/>
      <w:sz w:val="18"/>
      <w:szCs w:val="18"/>
    </w:rPr>
  </w:style>
  <w:style w:type="character" w:styleId="FollowedHyperlink">
    <w:name w:val="FollowedHyperlink"/>
    <w:basedOn w:val="DefaultParagraphFont"/>
    <w:uiPriority w:val="99"/>
    <w:semiHidden/>
    <w:unhideWhenUsed/>
    <w:rsid w:val="002F0F67"/>
    <w:rPr>
      <w:color w:val="800080" w:themeColor="followedHyperlink"/>
      <w:u w:val="single"/>
    </w:rPr>
  </w:style>
  <w:style w:type="paragraph" w:styleId="Header">
    <w:name w:val="header"/>
    <w:basedOn w:val="Normal"/>
    <w:link w:val="HeaderChar"/>
    <w:uiPriority w:val="99"/>
    <w:unhideWhenUsed/>
    <w:rsid w:val="007174AD"/>
    <w:pPr>
      <w:tabs>
        <w:tab w:val="center" w:pos="4680"/>
        <w:tab w:val="right" w:pos="9360"/>
      </w:tabs>
    </w:pPr>
  </w:style>
  <w:style w:type="character" w:customStyle="1" w:styleId="HeaderChar">
    <w:name w:val="Header Char"/>
    <w:basedOn w:val="DefaultParagraphFont"/>
    <w:link w:val="Header"/>
    <w:uiPriority w:val="99"/>
    <w:rsid w:val="007174AD"/>
  </w:style>
  <w:style w:type="paragraph" w:styleId="Footer">
    <w:name w:val="footer"/>
    <w:basedOn w:val="Normal"/>
    <w:link w:val="FooterChar"/>
    <w:uiPriority w:val="99"/>
    <w:unhideWhenUsed/>
    <w:rsid w:val="007174AD"/>
    <w:pPr>
      <w:tabs>
        <w:tab w:val="center" w:pos="4680"/>
        <w:tab w:val="right" w:pos="9360"/>
      </w:tabs>
    </w:pPr>
  </w:style>
  <w:style w:type="character" w:customStyle="1" w:styleId="FooterChar">
    <w:name w:val="Footer Char"/>
    <w:basedOn w:val="DefaultParagraphFont"/>
    <w:link w:val="Footer"/>
    <w:uiPriority w:val="99"/>
    <w:rsid w:val="00717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1NiKU8f62ksvWPQYuivdC2QfC45Kmdkt2CfGIfmwkHBk/viewform"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I.DH-mootcourt-moldova@coe.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GI.DH-mootcourt-moldova@coe.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AE00-E473-4DA9-9187-76F28C3A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8</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CEALIC Diana</cp:lastModifiedBy>
  <cp:revision>22</cp:revision>
  <dcterms:created xsi:type="dcterms:W3CDTF">2015-03-10T10:21:00Z</dcterms:created>
  <dcterms:modified xsi:type="dcterms:W3CDTF">2015-03-16T15:35:00Z</dcterms:modified>
</cp:coreProperties>
</file>