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F03" w:rsidRDefault="007821A3">
      <w:pPr>
        <w:spacing w:after="0" w:line="240" w:lineRule="auto"/>
        <w:jc w:val="center"/>
        <w:rPr>
          <w:rFonts w:ascii="Times New Roman" w:eastAsia="Times New Roman" w:hAnsi="Times New Roman" w:cs="Times New Roman"/>
          <w:b/>
          <w:bCs/>
          <w:color w:val="000000"/>
          <w:sz w:val="24"/>
          <w:szCs w:val="24"/>
          <w:lang w:val="ro-MD" w:eastAsia="ru-RU"/>
        </w:rPr>
      </w:pPr>
      <w:r>
        <w:rPr>
          <w:rFonts w:ascii="Times New Roman" w:eastAsia="Times New Roman" w:hAnsi="Times New Roman" w:cs="Times New Roman"/>
          <w:b/>
          <w:bCs/>
          <w:color w:val="000000"/>
          <w:sz w:val="24"/>
          <w:szCs w:val="24"/>
          <w:lang w:val="ro-MD" w:eastAsia="ru-RU"/>
        </w:rPr>
        <w:t>REGULAMENTUL</w:t>
      </w:r>
      <w:r>
        <w:rPr>
          <w:rFonts w:ascii="Times New Roman" w:eastAsia="Times New Roman" w:hAnsi="Times New Roman" w:cs="Times New Roman"/>
          <w:b/>
          <w:bCs/>
          <w:color w:val="000000"/>
          <w:sz w:val="24"/>
          <w:szCs w:val="24"/>
          <w:lang w:val="ro-MD" w:eastAsia="ru-RU"/>
        </w:rPr>
        <w:br/>
        <w:t>DE ACTIVITATE AL PARAJURIŞTILOR</w:t>
      </w:r>
    </w:p>
    <w:p w:rsidR="00314F03" w:rsidRDefault="00314F03">
      <w:pPr>
        <w:jc w:val="center"/>
        <w:rPr>
          <w:rFonts w:ascii="Times New Roman" w:eastAsia="Times New Roman" w:hAnsi="Times New Roman" w:cs="Times New Roman"/>
          <w:b/>
          <w:bCs/>
          <w:color w:val="000000"/>
          <w:sz w:val="24"/>
          <w:szCs w:val="24"/>
          <w:lang w:val="ro-MD" w:eastAsia="ru-RU"/>
        </w:rPr>
      </w:pPr>
    </w:p>
    <w:p w:rsidR="00314F03" w:rsidRDefault="007821A3">
      <w:pPr>
        <w:jc w:val="center"/>
        <w:rPr>
          <w:rFonts w:ascii="Times New Roman" w:eastAsia="Times New Roman" w:hAnsi="Times New Roman" w:cs="Times New Roman"/>
          <w:b/>
          <w:bCs/>
          <w:color w:val="000000"/>
          <w:sz w:val="24"/>
          <w:szCs w:val="24"/>
          <w:lang w:val="ro-MD" w:eastAsia="ru-RU"/>
        </w:rPr>
      </w:pPr>
      <w:r>
        <w:rPr>
          <w:rFonts w:ascii="Times New Roman" w:eastAsia="Times New Roman" w:hAnsi="Times New Roman" w:cs="Times New Roman"/>
          <w:b/>
          <w:bCs/>
          <w:color w:val="000000"/>
          <w:sz w:val="24"/>
          <w:szCs w:val="24"/>
          <w:lang w:val="ro-MD" w:eastAsia="ru-RU"/>
        </w:rPr>
        <w:t>I. Prevederi generale</w:t>
      </w:r>
    </w:p>
    <w:p w:rsidR="00314F03" w:rsidRDefault="007821A3">
      <w:pPr>
        <w:pStyle w:val="ListParagraph"/>
        <w:numPr>
          <w:ilvl w:val="0"/>
          <w:numId w:val="1"/>
        </w:numPr>
        <w:ind w:left="-196"/>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sz w:val="24"/>
          <w:szCs w:val="24"/>
          <w:lang w:val="ro-MD" w:eastAsia="ru-RU"/>
        </w:rPr>
        <w:t>Prezentul Regulament reglementează modalitatea de selectare şi instruire a parajuriştilor, modul de acordare a asistenţei juridice primare de către parajurişti, relaţiile parajuriştilor cu Consiliul Naţional pentru Asistenţă Juridică Garantată de Stat, Ofi</w:t>
      </w:r>
      <w:r>
        <w:rPr>
          <w:rFonts w:ascii="Times New Roman" w:eastAsia="Times New Roman" w:hAnsi="Times New Roman" w:cs="Times New Roman"/>
          <w:sz w:val="24"/>
          <w:szCs w:val="24"/>
          <w:lang w:val="ro-MD" w:eastAsia="ru-RU"/>
        </w:rPr>
        <w:t xml:space="preserve">ciile teritoriale ale Consiliului Naţional, </w:t>
      </w:r>
      <w:r>
        <w:rPr>
          <w:rStyle w:val="a2"/>
          <w:rFonts w:ascii="Times New Roman" w:eastAsia="Times New Roman" w:hAnsi="Times New Roman" w:cs="Times New Roman"/>
          <w:sz w:val="24"/>
          <w:szCs w:val="24"/>
          <w:lang w:val="ro-MD" w:eastAsia="ru-RU"/>
        </w:rPr>
        <w:footnoteReference w:id="1"/>
      </w:r>
      <w:r>
        <w:rPr>
          <w:rFonts w:ascii="Times New Roman" w:eastAsia="Times New Roman" w:hAnsi="Times New Roman" w:cs="Times New Roman"/>
          <w:color w:val="FF0000"/>
          <w:sz w:val="24"/>
          <w:szCs w:val="24"/>
          <w:lang w:val="ro-MD" w:eastAsia="ru-RU"/>
        </w:rPr>
        <w:t>alte instituții publice,</w:t>
      </w:r>
      <w:r>
        <w:rPr>
          <w:rFonts w:ascii="Times New Roman" w:eastAsia="Times New Roman" w:hAnsi="Times New Roman" w:cs="Times New Roman"/>
          <w:sz w:val="24"/>
          <w:szCs w:val="24"/>
          <w:lang w:val="ro-MD" w:eastAsia="ru-RU"/>
        </w:rPr>
        <w:t xml:space="preserve"> avocaţi, </w:t>
      </w:r>
      <w:r>
        <w:rPr>
          <w:rFonts w:ascii="Times New Roman" w:eastAsia="Times New Roman" w:hAnsi="Times New Roman" w:cs="Times New Roman"/>
          <w:color w:val="FF0000"/>
          <w:sz w:val="24"/>
          <w:szCs w:val="24"/>
          <w:lang w:val="ro-MD" w:eastAsia="ru-RU"/>
        </w:rPr>
        <w:t>alte persoane fizice și juridice,</w:t>
      </w:r>
      <w:r>
        <w:rPr>
          <w:rFonts w:ascii="Times New Roman" w:eastAsia="Times New Roman" w:hAnsi="Times New Roman" w:cs="Times New Roman"/>
          <w:sz w:val="24"/>
          <w:szCs w:val="24"/>
          <w:lang w:val="ro-MD" w:eastAsia="ru-RU"/>
        </w:rPr>
        <w:t xml:space="preserve"> precum şi procesul de asigurare a calităţii asistenţei juridice primare, raportarea, monitorizarea, evaluarea activităţii parajuriştilor </w:t>
      </w:r>
      <w:r>
        <w:rPr>
          <w:rFonts w:ascii="Times New Roman" w:eastAsia="Times New Roman" w:hAnsi="Times New Roman" w:cs="Times New Roman"/>
          <w:color w:val="FF0000"/>
          <w:sz w:val="24"/>
          <w:szCs w:val="24"/>
          <w:lang w:val="ro-MD" w:eastAsia="ru-RU"/>
        </w:rPr>
        <w:t>și înc</w:t>
      </w:r>
      <w:r>
        <w:rPr>
          <w:rFonts w:ascii="Times New Roman" w:eastAsia="Times New Roman" w:hAnsi="Times New Roman" w:cs="Times New Roman"/>
          <w:color w:val="FF0000"/>
          <w:sz w:val="24"/>
          <w:szCs w:val="24"/>
          <w:lang w:val="ro-MD" w:eastAsia="ru-RU"/>
        </w:rPr>
        <w:t>etarea activității de parajurist.</w:t>
      </w:r>
    </w:p>
    <w:p w:rsidR="00314F03" w:rsidRDefault="007821A3">
      <w:pPr>
        <w:pStyle w:val="ListParagraph"/>
        <w:numPr>
          <w:ilvl w:val="0"/>
          <w:numId w:val="1"/>
        </w:numPr>
        <w:ind w:left="-196"/>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sz w:val="24"/>
          <w:szCs w:val="24"/>
          <w:lang w:val="ro-MD" w:eastAsia="ru-RU"/>
        </w:rPr>
        <w:t>Parajurist este persoana care se bucură de o înaltă stimă din partea comunităţii locale, are studii juridice incomplete sau studii superioare complete, care nu practică activitate de avocat şi care, după o instruire specia</w:t>
      </w:r>
      <w:r>
        <w:rPr>
          <w:rFonts w:ascii="Times New Roman" w:eastAsia="Times New Roman" w:hAnsi="Times New Roman" w:cs="Times New Roman"/>
          <w:sz w:val="24"/>
          <w:szCs w:val="24"/>
          <w:lang w:val="ro-MD" w:eastAsia="ru-RU"/>
        </w:rPr>
        <w:t xml:space="preserve">lă, este calificat să acorde asistenţă juridică primară </w:t>
      </w:r>
      <w:r>
        <w:rPr>
          <w:rFonts w:ascii="Times New Roman" w:eastAsia="Times New Roman" w:hAnsi="Times New Roman" w:cs="Times New Roman"/>
          <w:color w:val="FF0000"/>
          <w:sz w:val="24"/>
          <w:szCs w:val="24"/>
          <w:lang w:val="ro-MD" w:eastAsia="ru-RU"/>
        </w:rPr>
        <w:t>solicitanților</w:t>
      </w:r>
      <w:r>
        <w:rPr>
          <w:rFonts w:ascii="Times New Roman" w:eastAsia="Times New Roman" w:hAnsi="Times New Roman" w:cs="Times New Roman"/>
          <w:sz w:val="24"/>
          <w:szCs w:val="24"/>
          <w:lang w:val="ro-MD" w:eastAsia="ru-RU"/>
        </w:rPr>
        <w:t xml:space="preserve"> din contul mijloacelor destinate acordării de asistenţă juridică garantată de stat </w:t>
      </w:r>
      <w:r>
        <w:rPr>
          <w:rFonts w:ascii="Times New Roman" w:eastAsia="Times New Roman" w:hAnsi="Times New Roman" w:cs="Times New Roman"/>
          <w:color w:val="FF0000"/>
          <w:sz w:val="24"/>
          <w:szCs w:val="24"/>
          <w:lang w:val="ro-MD" w:eastAsia="ru-RU"/>
        </w:rPr>
        <w:t>și din alte surse neinterzise de lege.</w:t>
      </w:r>
    </w:p>
    <w:p w:rsidR="00314F03" w:rsidRDefault="007821A3">
      <w:pPr>
        <w:pStyle w:val="ListParagraph"/>
        <w:numPr>
          <w:ilvl w:val="0"/>
          <w:numId w:val="1"/>
        </w:numPr>
        <w:ind w:left="-196"/>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Asistenţă juridică primară reprezintă furnizare de informaţii p</w:t>
      </w:r>
      <w:r>
        <w:rPr>
          <w:rFonts w:ascii="Times New Roman" w:eastAsia="Times New Roman" w:hAnsi="Times New Roman" w:cs="Times New Roman"/>
          <w:sz w:val="24"/>
          <w:szCs w:val="24"/>
          <w:lang w:val="ro-MD" w:eastAsia="ru-RU"/>
        </w:rPr>
        <w:t>rivind sistemul de drept al Republicii Moldova, privind actele normative în vigoare, drepturile şi obligaţiile subiecţilor de drept, privind modalitatea de realizare şi de valorificare a drepturilor pe cale judiciară şi extrajudiciară; acordare de consulta</w:t>
      </w:r>
      <w:r>
        <w:rPr>
          <w:rFonts w:ascii="Times New Roman" w:eastAsia="Times New Roman" w:hAnsi="Times New Roman" w:cs="Times New Roman"/>
          <w:sz w:val="24"/>
          <w:szCs w:val="24"/>
          <w:lang w:val="ro-MD" w:eastAsia="ru-RU"/>
        </w:rPr>
        <w:t>nţă în probleme juridice; acordare de asistenţă în vederea întocmirii actelor juridice; acordare a altor forme de asistenţă, care nu intră în categoria de asistenţă juridică calificată.</w:t>
      </w:r>
    </w:p>
    <w:p w:rsidR="00314F03" w:rsidRDefault="007821A3">
      <w:pPr>
        <w:pStyle w:val="ListParagraph"/>
        <w:numPr>
          <w:ilvl w:val="0"/>
          <w:numId w:val="1"/>
        </w:numPr>
        <w:ind w:left="-196"/>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sz w:val="24"/>
          <w:szCs w:val="24"/>
          <w:lang w:val="ro-MD" w:eastAsia="ru-RU"/>
        </w:rPr>
        <w:t>Acordînd asistenţă juridică primară garantată de stat, parajuriştii de</w:t>
      </w:r>
      <w:r>
        <w:rPr>
          <w:rFonts w:ascii="Times New Roman" w:eastAsia="Times New Roman" w:hAnsi="Times New Roman" w:cs="Times New Roman"/>
          <w:sz w:val="24"/>
          <w:szCs w:val="24"/>
          <w:lang w:val="ro-MD" w:eastAsia="ru-RU"/>
        </w:rPr>
        <w:t>sfăşoară o activitate de interes public, contribuind la implementarea obligaţiei statului de a asigura accesul la servicii juridice eficiente fiecărei persoane, indiferent de statutul financiar al acesteia. În acest scop, statul asigură parajuriştilor cond</w:t>
      </w:r>
      <w:r>
        <w:rPr>
          <w:rFonts w:ascii="Times New Roman" w:eastAsia="Times New Roman" w:hAnsi="Times New Roman" w:cs="Times New Roman"/>
          <w:sz w:val="24"/>
          <w:szCs w:val="24"/>
          <w:lang w:val="ro-MD" w:eastAsia="ru-RU"/>
        </w:rPr>
        <w:t>iţii de lucru pentru acordarea asistenţei juridice primare garantate de stat, în conformitate cu Legea cu privire la asistenţa juridică garantată de stat şi alte acte normative. Autorităţile administraţiei publice locale pot asigura parajuriştii cu încăper</w:t>
      </w:r>
      <w:r>
        <w:rPr>
          <w:rFonts w:ascii="Times New Roman" w:eastAsia="Times New Roman" w:hAnsi="Times New Roman" w:cs="Times New Roman"/>
          <w:sz w:val="24"/>
          <w:szCs w:val="24"/>
          <w:lang w:val="ro-MD" w:eastAsia="ru-RU"/>
        </w:rPr>
        <w:t xml:space="preserve">i,  mijloace tehnico-materiale necesare </w:t>
      </w:r>
      <w:r>
        <w:rPr>
          <w:rFonts w:ascii="Times New Roman" w:eastAsia="Times New Roman" w:hAnsi="Times New Roman" w:cs="Times New Roman"/>
          <w:color w:val="FF0000"/>
          <w:sz w:val="24"/>
          <w:szCs w:val="24"/>
          <w:lang w:val="ro-MD" w:eastAsia="ru-RU"/>
        </w:rPr>
        <w:t>și oferi alt suport în vederea acordării asistenței juridice primare solicitanților.</w:t>
      </w:r>
    </w:p>
    <w:p w:rsidR="00314F03" w:rsidRDefault="007821A3">
      <w:pPr>
        <w:pStyle w:val="ListParagraph"/>
        <w:numPr>
          <w:ilvl w:val="0"/>
          <w:numId w:val="1"/>
        </w:numPr>
        <w:ind w:left="-196"/>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În procesul de acordare a asistenţei juridice primare garantate de stat, parajuriştii sînt independenţi de oricare influenţă din pa</w:t>
      </w:r>
      <w:r>
        <w:rPr>
          <w:rFonts w:ascii="Times New Roman" w:eastAsia="Times New Roman" w:hAnsi="Times New Roman" w:cs="Times New Roman"/>
          <w:sz w:val="24"/>
          <w:szCs w:val="24"/>
          <w:lang w:val="ro-MD" w:eastAsia="ru-RU"/>
        </w:rPr>
        <w:t>rtea autorităţilor publice.</w:t>
      </w:r>
    </w:p>
    <w:p w:rsidR="00314F03" w:rsidRDefault="007821A3">
      <w:pPr>
        <w:pStyle w:val="ListParagraph"/>
        <w:numPr>
          <w:ilvl w:val="0"/>
          <w:numId w:val="1"/>
        </w:numPr>
        <w:ind w:left="-196"/>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Parajuriştii îşi desfăşoară activitatea în baza prevederilor Constituţiei Republicii Moldova, Legii cu privire la asistenţa juridică garantată de stat, normelor prevăzute în prezentul Regulament, </w:t>
      </w:r>
      <w:r>
        <w:rPr>
          <w:rFonts w:ascii="Times New Roman" w:eastAsia="Times New Roman" w:hAnsi="Times New Roman" w:cs="Times New Roman"/>
          <w:color w:val="FF0000"/>
          <w:sz w:val="24"/>
          <w:szCs w:val="24"/>
          <w:lang w:val="ro-MD" w:eastAsia="ru-RU"/>
        </w:rPr>
        <w:t>Codului deontologic al parajuris</w:t>
      </w:r>
      <w:r>
        <w:rPr>
          <w:rFonts w:ascii="Times New Roman" w:eastAsia="Times New Roman" w:hAnsi="Times New Roman" w:cs="Times New Roman"/>
          <w:color w:val="FF0000"/>
          <w:sz w:val="24"/>
          <w:szCs w:val="24"/>
          <w:lang w:val="ro-MD" w:eastAsia="ru-RU"/>
        </w:rPr>
        <w:t>tului, standardelor de calitate a activit</w:t>
      </w:r>
      <w:r>
        <w:rPr>
          <w:rFonts w:ascii="Times New Roman" w:eastAsia="Times New Roman" w:hAnsi="Times New Roman" w:cs="Times New Roman"/>
          <w:color w:val="FF0000"/>
          <w:sz w:val="24"/>
          <w:szCs w:val="24"/>
          <w:lang w:val="ro-RO" w:eastAsia="ru-RU"/>
        </w:rPr>
        <w:t>ăţii parajuristului</w:t>
      </w:r>
      <w:r>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MD" w:eastAsia="ru-RU"/>
        </w:rPr>
        <w:t>şi alte acte normative adoptate de Consiliul Naţional pentru Asistenţă Juridică Garantată de Stat (în continuare - Consiliul Naţional).</w:t>
      </w:r>
    </w:p>
    <w:p w:rsidR="00314F03" w:rsidRDefault="007821A3">
      <w:pPr>
        <w:pStyle w:val="ListParagraph"/>
        <w:numPr>
          <w:ilvl w:val="0"/>
          <w:numId w:val="1"/>
        </w:numPr>
        <w:ind w:left="-196"/>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sz w:val="24"/>
          <w:szCs w:val="24"/>
          <w:lang w:val="ro-MD" w:eastAsia="ru-RU"/>
        </w:rPr>
        <w:t xml:space="preserve">Asistenţa juridică primară se acordă pe principiul egalităţii în drepturi a tuturor persoanelor care beneficiază de ea, competenţei profesionale speciale a parajuriştilor, confidenţialităţii şi inadmisibilităţii conflictului de interese, </w:t>
      </w:r>
      <w:r>
        <w:rPr>
          <w:rFonts w:ascii="Times New Roman" w:eastAsia="Times New Roman" w:hAnsi="Times New Roman" w:cs="Times New Roman"/>
          <w:color w:val="FF0000"/>
          <w:sz w:val="24"/>
          <w:szCs w:val="24"/>
          <w:lang w:val="ro-MD" w:eastAsia="ru-RU"/>
        </w:rPr>
        <w:t>promptitudinii pri</w:t>
      </w:r>
      <w:r>
        <w:rPr>
          <w:rFonts w:ascii="Times New Roman" w:eastAsia="Times New Roman" w:hAnsi="Times New Roman" w:cs="Times New Roman"/>
          <w:color w:val="FF0000"/>
          <w:sz w:val="24"/>
          <w:szCs w:val="24"/>
          <w:lang w:val="ro-MD" w:eastAsia="ru-RU"/>
        </w:rPr>
        <w:t>n acordarea serviciilor de asistență juridică primară cît mai curînd posibil în vederea contribuirii la soluţionarea problemei beneficiarului la faz</w:t>
      </w:r>
      <w:r>
        <w:rPr>
          <w:rFonts w:ascii="Times New Roman" w:eastAsia="Times New Roman" w:hAnsi="Times New Roman" w:cs="Times New Roman"/>
          <w:color w:val="FF0000"/>
          <w:sz w:val="24"/>
          <w:szCs w:val="24"/>
          <w:lang w:val="ro-RO" w:eastAsia="ru-RU"/>
        </w:rPr>
        <w:t>ă</w:t>
      </w:r>
      <w:r>
        <w:rPr>
          <w:rFonts w:ascii="Times New Roman" w:eastAsia="Times New Roman" w:hAnsi="Times New Roman" w:cs="Times New Roman"/>
          <w:color w:val="FF0000"/>
          <w:sz w:val="24"/>
          <w:szCs w:val="24"/>
          <w:lang w:val="ro-MD" w:eastAsia="ru-RU"/>
        </w:rPr>
        <w:t xml:space="preserve"> incipientă.</w:t>
      </w:r>
    </w:p>
    <w:p w:rsidR="00314F03" w:rsidRDefault="007821A3">
      <w:pPr>
        <w:pStyle w:val="ListParagraph"/>
        <w:numPr>
          <w:ilvl w:val="0"/>
          <w:numId w:val="1"/>
        </w:numPr>
        <w:ind w:left="-196"/>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Parajuriştii acordă servicii de asistenţă juridică primară şi tratează cu respect fiecare bene</w:t>
      </w:r>
      <w:r>
        <w:rPr>
          <w:rFonts w:ascii="Times New Roman" w:eastAsia="Times New Roman" w:hAnsi="Times New Roman" w:cs="Times New Roman"/>
          <w:sz w:val="24"/>
          <w:szCs w:val="24"/>
          <w:lang w:val="ro-MD" w:eastAsia="ru-RU"/>
        </w:rPr>
        <w:t>ficiar, indiferent de rasa, naţionalitatea, originea etnică, limba, religia, sexul, opinia, apartenenţa politica, averea sau originea socială a acestuia.</w:t>
      </w:r>
    </w:p>
    <w:p w:rsidR="00314F03" w:rsidRDefault="00314F03">
      <w:pPr>
        <w:pStyle w:val="ListParagraph"/>
        <w:ind w:left="-196"/>
        <w:jc w:val="both"/>
        <w:rPr>
          <w:rFonts w:ascii="Times New Roman" w:eastAsia="Times New Roman" w:hAnsi="Times New Roman" w:cs="Times New Roman"/>
          <w:b/>
          <w:bCs/>
          <w:color w:val="000000"/>
          <w:sz w:val="24"/>
          <w:szCs w:val="24"/>
          <w:lang w:val="ro-MD" w:eastAsia="ru-RU"/>
        </w:rPr>
      </w:pPr>
    </w:p>
    <w:p w:rsidR="00314F03" w:rsidRDefault="00314F03">
      <w:pPr>
        <w:pStyle w:val="ListParagraph"/>
        <w:ind w:left="-196"/>
        <w:jc w:val="both"/>
        <w:rPr>
          <w:rFonts w:ascii="Times New Roman" w:eastAsia="Times New Roman" w:hAnsi="Times New Roman" w:cs="Times New Roman"/>
          <w:b/>
          <w:bCs/>
          <w:color w:val="000000"/>
          <w:sz w:val="24"/>
          <w:szCs w:val="24"/>
          <w:lang w:val="ro-MD" w:eastAsia="ru-RU"/>
        </w:rPr>
      </w:pPr>
    </w:p>
    <w:p w:rsidR="00314F03" w:rsidRDefault="00314F03">
      <w:pPr>
        <w:pStyle w:val="ListParagraph"/>
        <w:ind w:left="-196"/>
        <w:jc w:val="both"/>
        <w:rPr>
          <w:rFonts w:ascii="Times New Roman" w:eastAsia="Times New Roman" w:hAnsi="Times New Roman" w:cs="Times New Roman"/>
          <w:b/>
          <w:bCs/>
          <w:color w:val="000000"/>
          <w:sz w:val="24"/>
          <w:szCs w:val="24"/>
          <w:lang w:val="ro-MD" w:eastAsia="ru-RU"/>
        </w:rPr>
      </w:pPr>
    </w:p>
    <w:p w:rsidR="00314F03" w:rsidRDefault="00314F03">
      <w:pPr>
        <w:pStyle w:val="ListParagraph"/>
        <w:ind w:left="-196"/>
        <w:jc w:val="both"/>
        <w:rPr>
          <w:rFonts w:ascii="Times New Roman" w:eastAsia="Times New Roman" w:hAnsi="Times New Roman" w:cs="Times New Roman"/>
          <w:b/>
          <w:bCs/>
          <w:color w:val="000000"/>
          <w:sz w:val="24"/>
          <w:szCs w:val="24"/>
          <w:lang w:val="ro-MD" w:eastAsia="ru-RU"/>
        </w:rPr>
      </w:pPr>
    </w:p>
    <w:p w:rsidR="00314F03" w:rsidRDefault="007821A3">
      <w:pPr>
        <w:spacing w:after="0" w:line="240" w:lineRule="auto"/>
        <w:jc w:val="center"/>
        <w:rPr>
          <w:rFonts w:ascii="Times New Roman" w:eastAsia="Times New Roman" w:hAnsi="Times New Roman" w:cs="Times New Roman"/>
          <w:b/>
          <w:bCs/>
          <w:color w:val="000000"/>
          <w:sz w:val="24"/>
          <w:szCs w:val="24"/>
          <w:lang w:val="ro-MD" w:eastAsia="ru-RU"/>
        </w:rPr>
      </w:pPr>
      <w:r>
        <w:rPr>
          <w:rFonts w:ascii="Times New Roman" w:eastAsia="Times New Roman" w:hAnsi="Times New Roman" w:cs="Times New Roman"/>
          <w:b/>
          <w:bCs/>
          <w:color w:val="000000"/>
          <w:sz w:val="24"/>
          <w:szCs w:val="24"/>
          <w:lang w:val="ro-MD" w:eastAsia="ru-RU"/>
        </w:rPr>
        <w:t>II. Selectarea şi instruirea parajuriştilor</w:t>
      </w:r>
    </w:p>
    <w:p w:rsidR="00314F03" w:rsidRDefault="00314F03">
      <w:pPr>
        <w:spacing w:after="0" w:line="240" w:lineRule="auto"/>
        <w:jc w:val="center"/>
        <w:rPr>
          <w:rFonts w:ascii="Times New Roman" w:eastAsia="Times New Roman" w:hAnsi="Times New Roman" w:cs="Times New Roman"/>
          <w:b/>
          <w:bCs/>
          <w:color w:val="000000"/>
          <w:sz w:val="24"/>
          <w:szCs w:val="24"/>
          <w:lang w:val="ro-MD" w:eastAsia="ru-RU"/>
        </w:rPr>
      </w:pPr>
    </w:p>
    <w:p w:rsidR="00314F03" w:rsidRDefault="007821A3">
      <w:pPr>
        <w:pStyle w:val="ListParagraph"/>
        <w:numPr>
          <w:ilvl w:val="0"/>
          <w:numId w:val="1"/>
        </w:numPr>
        <w:spacing w:after="0" w:line="240" w:lineRule="auto"/>
        <w:ind w:left="-168"/>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Selectarea parajuriştilor pentru acordarea asistenţei</w:t>
      </w:r>
      <w:r>
        <w:rPr>
          <w:rFonts w:ascii="Times New Roman" w:eastAsia="Times New Roman" w:hAnsi="Times New Roman" w:cs="Times New Roman"/>
          <w:sz w:val="24"/>
          <w:szCs w:val="24"/>
          <w:lang w:val="ro-MD" w:eastAsia="ru-RU"/>
        </w:rPr>
        <w:t xml:space="preserve"> juridice primare se efectuează în bază de concurs, organizat de Comisia de concurs în modul stabilit de prezentul Regulament.</w:t>
      </w:r>
    </w:p>
    <w:p w:rsidR="00314F03" w:rsidRDefault="007821A3">
      <w:pPr>
        <w:pStyle w:val="ListParagraph"/>
        <w:numPr>
          <w:ilvl w:val="0"/>
          <w:numId w:val="1"/>
        </w:numPr>
        <w:spacing w:after="0" w:line="240" w:lineRule="auto"/>
        <w:ind w:left="-168"/>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Comisia de concurs (în continuare – Comisia) este compusă din coordonator şi un reprezentant al Oficiului teritorial al Consiliul</w:t>
      </w:r>
      <w:r>
        <w:rPr>
          <w:rFonts w:ascii="Times New Roman" w:eastAsia="Times New Roman" w:hAnsi="Times New Roman" w:cs="Times New Roman"/>
          <w:sz w:val="24"/>
          <w:szCs w:val="24"/>
          <w:lang w:val="ro-MD" w:eastAsia="ru-RU"/>
        </w:rPr>
        <w:t>ui Naţional şi un reprezentant al administraţiei publice locale. Componenţa nominală a Comisiei se aprobă de către Consiliul Naţional.</w:t>
      </w:r>
    </w:p>
    <w:p w:rsidR="00314F03" w:rsidRDefault="007821A3">
      <w:pPr>
        <w:pStyle w:val="ListParagraph"/>
        <w:numPr>
          <w:ilvl w:val="0"/>
          <w:numId w:val="1"/>
        </w:numPr>
        <w:spacing w:after="0" w:line="240" w:lineRule="auto"/>
        <w:ind w:left="-168"/>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Comisia are următoarele atribuţii:</w:t>
      </w:r>
    </w:p>
    <w:p w:rsidR="00314F03" w:rsidRDefault="007821A3">
      <w:pPr>
        <w:pStyle w:val="ListParagraph"/>
        <w:spacing w:after="0" w:line="240" w:lineRule="auto"/>
        <w:ind w:left="-168"/>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    a) întocmirea documentelor pentru anunţarea concursului;</w:t>
      </w:r>
      <w:r>
        <w:rPr>
          <w:rFonts w:ascii="Times New Roman" w:eastAsia="Times New Roman" w:hAnsi="Times New Roman" w:cs="Times New Roman"/>
          <w:sz w:val="24"/>
          <w:szCs w:val="24"/>
          <w:lang w:val="ro-MD" w:eastAsia="ru-RU"/>
        </w:rPr>
        <w:br/>
        <w:t xml:space="preserve">    b) desfăşurarea concu</w:t>
      </w:r>
      <w:r>
        <w:rPr>
          <w:rFonts w:ascii="Times New Roman" w:eastAsia="Times New Roman" w:hAnsi="Times New Roman" w:cs="Times New Roman"/>
          <w:sz w:val="24"/>
          <w:szCs w:val="24"/>
          <w:lang w:val="ro-MD" w:eastAsia="ru-RU"/>
        </w:rPr>
        <w:t>rsului şi perfectarea documentelor necesare;</w:t>
      </w:r>
      <w:r>
        <w:rPr>
          <w:rFonts w:ascii="Times New Roman" w:eastAsia="Times New Roman" w:hAnsi="Times New Roman" w:cs="Times New Roman"/>
          <w:sz w:val="24"/>
          <w:szCs w:val="24"/>
          <w:lang w:val="ro-MD" w:eastAsia="ru-RU"/>
        </w:rPr>
        <w:br/>
        <w:t xml:space="preserve">    c) întocmirea listei finale a parajuriştilor selectaţi.</w:t>
      </w:r>
    </w:p>
    <w:p w:rsidR="00314F03" w:rsidRDefault="007821A3">
      <w:pPr>
        <w:pStyle w:val="ListParagraph"/>
        <w:numPr>
          <w:ilvl w:val="0"/>
          <w:numId w:val="1"/>
        </w:numPr>
        <w:spacing w:after="0" w:line="240" w:lineRule="auto"/>
        <w:ind w:left="0"/>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Concursul se anunţă de către Oficiile teritoriale ale Consiliului Naţional, conform razei de activitate a acestora. Informaţia despre organizarea şi </w:t>
      </w:r>
      <w:r>
        <w:rPr>
          <w:rFonts w:ascii="Times New Roman" w:eastAsia="Times New Roman" w:hAnsi="Times New Roman" w:cs="Times New Roman"/>
          <w:sz w:val="24"/>
          <w:szCs w:val="24"/>
          <w:lang w:val="ro-MD" w:eastAsia="ru-RU"/>
        </w:rPr>
        <w:t>desfăşurarea concursului, cerinţele faţă de candidaţi, actele necesare, precum şi data desfăşurării concursului se plasează pe pagina web a Consiliului Naţional cu cel puţin 15 zile înainte de data desfăşurării concursului.</w:t>
      </w:r>
    </w:p>
    <w:p w:rsidR="00314F03" w:rsidRDefault="007821A3">
      <w:pPr>
        <w:pStyle w:val="ListParagraph"/>
        <w:numPr>
          <w:ilvl w:val="0"/>
          <w:numId w:val="1"/>
        </w:numPr>
        <w:spacing w:after="0" w:line="240" w:lineRule="auto"/>
        <w:ind w:left="0"/>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Procedura de organizare şi desfă</w:t>
      </w:r>
      <w:r>
        <w:rPr>
          <w:rFonts w:ascii="Times New Roman" w:eastAsia="Times New Roman" w:hAnsi="Times New Roman" w:cs="Times New Roman"/>
          <w:sz w:val="24"/>
          <w:szCs w:val="24"/>
          <w:lang w:val="ro-MD" w:eastAsia="ru-RU"/>
        </w:rPr>
        <w:t>şurare a concursului se bazează pe următoarele principii:</w:t>
      </w:r>
      <w:r>
        <w:rPr>
          <w:rFonts w:ascii="Times New Roman" w:eastAsia="Times New Roman" w:hAnsi="Times New Roman" w:cs="Times New Roman"/>
          <w:sz w:val="24"/>
          <w:szCs w:val="24"/>
          <w:lang w:val="ro-MD" w:eastAsia="ru-RU"/>
        </w:rPr>
        <w:br/>
        <w:t> a) competiţia deschisă, prin asigurarea accesului liber de participare la concurs a oricărei persoane care îndeplineşte condiţiile cerute de lege;</w:t>
      </w:r>
      <w:r>
        <w:rPr>
          <w:rFonts w:ascii="Times New Roman" w:eastAsia="Times New Roman" w:hAnsi="Times New Roman" w:cs="Times New Roman"/>
          <w:sz w:val="24"/>
          <w:szCs w:val="24"/>
          <w:lang w:val="ro-MD" w:eastAsia="ru-RU"/>
        </w:rPr>
        <w:br/>
        <w:t xml:space="preserve">  b) alegere după merit, prin selectarea, în baza </w:t>
      </w:r>
      <w:r>
        <w:rPr>
          <w:rFonts w:ascii="Times New Roman" w:eastAsia="Times New Roman" w:hAnsi="Times New Roman" w:cs="Times New Roman"/>
          <w:sz w:val="24"/>
          <w:szCs w:val="24"/>
          <w:lang w:val="ro-MD" w:eastAsia="ru-RU"/>
        </w:rPr>
        <w:t>rezultatelor obţinute, a celor mai competente persoane;</w:t>
      </w:r>
      <w:r>
        <w:rPr>
          <w:rFonts w:ascii="Times New Roman" w:eastAsia="Times New Roman" w:hAnsi="Times New Roman" w:cs="Times New Roman"/>
          <w:sz w:val="24"/>
          <w:szCs w:val="24"/>
          <w:lang w:val="ro-MD" w:eastAsia="ru-RU"/>
        </w:rPr>
        <w:br/>
        <w:t>  c) asigurarea transparenţei, prin punerea la dispoziţie tuturor celor interesaţi a informaţiilor referitoare la modul de   desfăşurare a concursului;</w:t>
      </w:r>
      <w:r>
        <w:rPr>
          <w:rFonts w:ascii="Times New Roman" w:eastAsia="Times New Roman" w:hAnsi="Times New Roman" w:cs="Times New Roman"/>
          <w:sz w:val="24"/>
          <w:szCs w:val="24"/>
          <w:lang w:val="ro-MD" w:eastAsia="ru-RU"/>
        </w:rPr>
        <w:br/>
        <w:t>  d) tratamentul egal, prin aplicarea în mod ned</w:t>
      </w:r>
      <w:r>
        <w:rPr>
          <w:rFonts w:ascii="Times New Roman" w:eastAsia="Times New Roman" w:hAnsi="Times New Roman" w:cs="Times New Roman"/>
          <w:sz w:val="24"/>
          <w:szCs w:val="24"/>
          <w:lang w:val="ro-MD" w:eastAsia="ru-RU"/>
        </w:rPr>
        <w:t>iscriminatoriu a unor criterii de selectare obiective şi clar definite,  astfel încît orice candidat să aibă şanse egale.</w:t>
      </w:r>
    </w:p>
    <w:p w:rsidR="00314F03" w:rsidRDefault="007821A3">
      <w:pPr>
        <w:pStyle w:val="ListParagraph"/>
        <w:numPr>
          <w:ilvl w:val="0"/>
          <w:numId w:val="1"/>
        </w:numPr>
        <w:spacing w:after="0" w:line="240" w:lineRule="auto"/>
        <w:ind w:left="28"/>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Cererile pentru participare la concurs se depun de către candidați la sediul Oficiului teritorial al Consiliului Național în raza de a</w:t>
      </w:r>
      <w:r>
        <w:rPr>
          <w:rFonts w:ascii="Times New Roman" w:eastAsia="Times New Roman" w:hAnsi="Times New Roman" w:cs="Times New Roman"/>
          <w:sz w:val="24"/>
          <w:szCs w:val="24"/>
          <w:lang w:val="ro-MD" w:eastAsia="ru-RU"/>
        </w:rPr>
        <w:t>ctivitate a căruia este anunțat concursul. Dosarul de participare la concurs trebuie să includă următoarele acte:</w:t>
      </w:r>
    </w:p>
    <w:p w:rsidR="00314F03" w:rsidRDefault="007821A3">
      <w:pPr>
        <w:pStyle w:val="ListParagraph"/>
        <w:spacing w:after="0" w:line="240" w:lineRule="auto"/>
        <w:ind w:left="28"/>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a) cerere pentru participare la concurs cu indicarea localităţii solicitante;</w:t>
      </w:r>
    </w:p>
    <w:p w:rsidR="00314F03" w:rsidRDefault="007821A3">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 b) copia buletinului de identitate;</w:t>
      </w:r>
    </w:p>
    <w:p w:rsidR="00314F03" w:rsidRDefault="007821A3">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 c) diploma de studii </w:t>
      </w:r>
      <w:r>
        <w:rPr>
          <w:rFonts w:ascii="Times New Roman" w:eastAsia="Times New Roman" w:hAnsi="Times New Roman" w:cs="Times New Roman"/>
          <w:sz w:val="24"/>
          <w:szCs w:val="24"/>
          <w:lang w:val="ro-MD" w:eastAsia="ru-RU"/>
        </w:rPr>
        <w:t>juridice incomplete sau, după caz, diploma de studii superioare complete;</w:t>
      </w:r>
    </w:p>
    <w:p w:rsidR="00314F03" w:rsidRDefault="007821A3">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 d) scrisoare de motivaţie;</w:t>
      </w:r>
    </w:p>
    <w:p w:rsidR="00314F03" w:rsidRDefault="007821A3">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 e) declarația solicitantului că nu se află în niciunul dintre cazurile de incompatibilitate prevăzute la punctul 42 din prezentul Regulament;</w:t>
      </w:r>
    </w:p>
    <w:p w:rsidR="00314F03" w:rsidRDefault="007821A3">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 f) declara</w:t>
      </w:r>
      <w:r>
        <w:rPr>
          <w:rFonts w:ascii="Times New Roman" w:eastAsia="Times New Roman" w:hAnsi="Times New Roman" w:cs="Times New Roman"/>
          <w:sz w:val="24"/>
          <w:szCs w:val="24"/>
          <w:lang w:val="ro-MD" w:eastAsia="ru-RU"/>
        </w:rPr>
        <w:t>ţie cu privire la conflictul de interese în cazul existenţei acestuia;</w:t>
      </w:r>
    </w:p>
    <w:p w:rsidR="00314F03" w:rsidRDefault="007821A3">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 g) ancheta completată de primarul localității (conform anexei nr. 1 la prezentul Regulament);  </w:t>
      </w:r>
    </w:p>
    <w:p w:rsidR="00314F03" w:rsidRDefault="007821A3">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În caz de necesitate, Comisia de concurs este în drept să solicite și alte acte relevant</w:t>
      </w:r>
      <w:r>
        <w:rPr>
          <w:rFonts w:ascii="Times New Roman" w:eastAsia="Times New Roman" w:hAnsi="Times New Roman" w:cs="Times New Roman"/>
          <w:sz w:val="24"/>
          <w:szCs w:val="24"/>
          <w:lang w:val="ro-MD" w:eastAsia="ru-RU"/>
        </w:rPr>
        <w:t>e pe care persoana le deține.</w:t>
      </w:r>
    </w:p>
    <w:p w:rsidR="00314F03" w:rsidRDefault="007821A3">
      <w:pPr>
        <w:pStyle w:val="ListParagraph"/>
        <w:numPr>
          <w:ilvl w:val="0"/>
          <w:numId w:val="1"/>
        </w:numPr>
        <w:spacing w:after="0" w:line="240" w:lineRule="auto"/>
        <w:ind w:left="28"/>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sz w:val="24"/>
          <w:szCs w:val="24"/>
          <w:lang w:val="ro-MD" w:eastAsia="ru-RU"/>
        </w:rPr>
        <w:t>În cazul în care nu au fost depuse suficiente dosare pentru participare la concurs, sau, ca rezultat al concursului, nu au fost suplinite toate unităţile vacante de parajurist, se anunţă concurs repetat pentru unităţile nesupl</w:t>
      </w:r>
      <w:r>
        <w:rPr>
          <w:rFonts w:ascii="Times New Roman" w:eastAsia="Times New Roman" w:hAnsi="Times New Roman" w:cs="Times New Roman"/>
          <w:sz w:val="24"/>
          <w:szCs w:val="24"/>
          <w:lang w:val="ro-MD" w:eastAsia="ru-RU"/>
        </w:rPr>
        <w:t xml:space="preserve">inite. </w:t>
      </w:r>
      <w:r>
        <w:rPr>
          <w:rFonts w:ascii="Times New Roman" w:eastAsia="Times New Roman" w:hAnsi="Times New Roman" w:cs="Times New Roman"/>
          <w:color w:val="FF0000"/>
          <w:sz w:val="24"/>
          <w:szCs w:val="24"/>
          <w:lang w:val="ro-MD" w:eastAsia="ru-RU"/>
        </w:rPr>
        <w:t>Anunţul cu privire la organizarea concursului repetat se plasează pe pagina web a Consiliului Naţional cu cel puţin 7 zile înainte de desfăşurarea acestuia.</w:t>
      </w:r>
    </w:p>
    <w:p w:rsidR="00314F03" w:rsidRDefault="007821A3">
      <w:pPr>
        <w:pStyle w:val="ListParagraph"/>
        <w:numPr>
          <w:ilvl w:val="0"/>
          <w:numId w:val="1"/>
        </w:numPr>
        <w:spacing w:after="0" w:line="240" w:lineRule="auto"/>
        <w:ind w:left="28"/>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Comisia examinează cererile şi documentele prezentate de solicitanţi conform criteriilor de </w:t>
      </w:r>
      <w:r>
        <w:rPr>
          <w:rFonts w:ascii="Times New Roman" w:eastAsia="Times New Roman" w:hAnsi="Times New Roman" w:cs="Times New Roman"/>
          <w:sz w:val="24"/>
          <w:szCs w:val="24"/>
          <w:lang w:val="ro-MD" w:eastAsia="ru-RU"/>
        </w:rPr>
        <w:t>selectare.</w:t>
      </w:r>
    </w:p>
    <w:p w:rsidR="00314F03" w:rsidRDefault="007821A3">
      <w:pPr>
        <w:pStyle w:val="ListParagraph"/>
        <w:numPr>
          <w:ilvl w:val="0"/>
          <w:numId w:val="1"/>
        </w:numPr>
        <w:spacing w:after="0" w:line="240" w:lineRule="auto"/>
        <w:ind w:left="28"/>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După expirarea termenului de depunere a  dosarelor, Comisia examinează dosarele depuse și invită candidaţii preselectaţi la interviu. Comisia stabileşte data, locul şi ora desfăşurării interviului şi anunţă candidaţii preselectaţi despre aceasta</w:t>
      </w:r>
      <w:r>
        <w:rPr>
          <w:rFonts w:ascii="Times New Roman" w:eastAsia="Times New Roman" w:hAnsi="Times New Roman" w:cs="Times New Roman"/>
          <w:sz w:val="24"/>
          <w:szCs w:val="24"/>
          <w:lang w:val="ro-MD" w:eastAsia="ru-RU"/>
        </w:rPr>
        <w:t>.</w:t>
      </w:r>
    </w:p>
    <w:p w:rsidR="00314F03" w:rsidRDefault="007821A3">
      <w:pPr>
        <w:pStyle w:val="ListParagraph"/>
        <w:numPr>
          <w:ilvl w:val="0"/>
          <w:numId w:val="1"/>
        </w:numPr>
        <w:spacing w:after="0" w:line="240" w:lineRule="auto"/>
        <w:ind w:left="28"/>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color w:val="FF0000"/>
          <w:sz w:val="24"/>
          <w:szCs w:val="24"/>
          <w:lang w:val="ro-MD" w:eastAsia="ru-RU"/>
        </w:rPr>
        <w:t xml:space="preserve">În cadrul interviului, </w:t>
      </w:r>
      <w:r>
        <w:rPr>
          <w:rFonts w:ascii="Times New Roman" w:eastAsia="Times New Roman" w:hAnsi="Times New Roman" w:cs="Times New Roman"/>
          <w:color w:val="FF0000"/>
          <w:sz w:val="24"/>
          <w:szCs w:val="24"/>
          <w:lang w:val="en-US" w:eastAsia="ru-RU"/>
        </w:rPr>
        <w:t xml:space="preserve">fiecare membru al Comisiei completează cîte un act de evaluare a candidatului (conform anexei nr. </w:t>
      </w:r>
      <w:proofErr w:type="gramStart"/>
      <w:r>
        <w:rPr>
          <w:rFonts w:ascii="Times New Roman" w:eastAsia="Times New Roman" w:hAnsi="Times New Roman" w:cs="Times New Roman"/>
          <w:color w:val="FF0000"/>
          <w:sz w:val="24"/>
          <w:szCs w:val="24"/>
          <w:lang w:val="en-US" w:eastAsia="ru-RU"/>
        </w:rPr>
        <w:t>2</w:t>
      </w:r>
      <w:proofErr w:type="gramEnd"/>
      <w:r>
        <w:rPr>
          <w:rFonts w:ascii="Times New Roman" w:eastAsia="Times New Roman" w:hAnsi="Times New Roman" w:cs="Times New Roman"/>
          <w:color w:val="FF0000"/>
          <w:sz w:val="24"/>
          <w:szCs w:val="24"/>
          <w:lang w:val="en-US" w:eastAsia="ru-RU"/>
        </w:rPr>
        <w:t xml:space="preserve"> la prezentul Regulament), pentru fiecare candidat în parte, cu indicarea punctajului pentru fiecare criteriu de selectare şi a punc</w:t>
      </w:r>
      <w:r>
        <w:rPr>
          <w:rFonts w:ascii="Times New Roman" w:eastAsia="Times New Roman" w:hAnsi="Times New Roman" w:cs="Times New Roman"/>
          <w:color w:val="FF0000"/>
          <w:sz w:val="24"/>
          <w:szCs w:val="24"/>
          <w:lang w:val="en-US" w:eastAsia="ru-RU"/>
        </w:rPr>
        <w:t xml:space="preserve">tajului total acumulat. Se consideră selectați </w:t>
      </w:r>
      <w:r>
        <w:rPr>
          <w:rFonts w:ascii="Times New Roman" w:eastAsia="Times New Roman" w:hAnsi="Times New Roman" w:cs="Times New Roman"/>
          <w:color w:val="FF0000"/>
          <w:sz w:val="24"/>
          <w:szCs w:val="24"/>
          <w:lang w:val="ro-MD" w:eastAsia="ru-RU"/>
        </w:rPr>
        <w:t xml:space="preserve">pentru </w:t>
      </w:r>
      <w:proofErr w:type="gramStart"/>
      <w:r>
        <w:rPr>
          <w:rFonts w:ascii="Times New Roman" w:eastAsia="Times New Roman" w:hAnsi="Times New Roman" w:cs="Times New Roman"/>
          <w:color w:val="FF0000"/>
          <w:sz w:val="24"/>
          <w:szCs w:val="24"/>
          <w:lang w:val="ro-MD" w:eastAsia="ru-RU"/>
        </w:rPr>
        <w:t>a</w:t>
      </w:r>
      <w:proofErr w:type="gramEnd"/>
      <w:r>
        <w:rPr>
          <w:rFonts w:ascii="Times New Roman" w:eastAsia="Times New Roman" w:hAnsi="Times New Roman" w:cs="Times New Roman"/>
          <w:color w:val="FF0000"/>
          <w:sz w:val="24"/>
          <w:szCs w:val="24"/>
          <w:lang w:val="ro-MD" w:eastAsia="ru-RU"/>
        </w:rPr>
        <w:t xml:space="preserve"> acorda asistenţă juridică primară </w:t>
      </w:r>
      <w:r>
        <w:rPr>
          <w:rFonts w:ascii="Times New Roman" w:eastAsia="Times New Roman" w:hAnsi="Times New Roman" w:cs="Times New Roman"/>
          <w:color w:val="FF0000"/>
          <w:sz w:val="24"/>
          <w:szCs w:val="24"/>
          <w:lang w:val="en-US" w:eastAsia="ru-RU"/>
        </w:rPr>
        <w:t>candidații care au acumulat cel mai mare număr de puncte.</w:t>
      </w:r>
    </w:p>
    <w:p w:rsidR="00314F03" w:rsidRDefault="007821A3">
      <w:pPr>
        <w:pStyle w:val="ListParagraph"/>
        <w:numPr>
          <w:ilvl w:val="0"/>
          <w:numId w:val="1"/>
        </w:numPr>
        <w:spacing w:after="0" w:line="240" w:lineRule="auto"/>
        <w:ind w:left="28"/>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color w:val="FF0000"/>
          <w:sz w:val="24"/>
          <w:szCs w:val="24"/>
          <w:lang w:val="en-US" w:eastAsia="ru-RU"/>
        </w:rPr>
        <w:lastRenderedPageBreak/>
        <w:t xml:space="preserve">Constituie </w:t>
      </w:r>
      <w:proofErr w:type="gramStart"/>
      <w:r>
        <w:rPr>
          <w:rFonts w:ascii="Times New Roman" w:eastAsia="Times New Roman" w:hAnsi="Times New Roman" w:cs="Times New Roman"/>
          <w:color w:val="FF0000"/>
          <w:sz w:val="24"/>
          <w:szCs w:val="24"/>
          <w:lang w:val="en-US" w:eastAsia="ru-RU"/>
        </w:rPr>
        <w:t>un</w:t>
      </w:r>
      <w:proofErr w:type="gramEnd"/>
      <w:r>
        <w:rPr>
          <w:rFonts w:ascii="Times New Roman" w:eastAsia="Times New Roman" w:hAnsi="Times New Roman" w:cs="Times New Roman"/>
          <w:color w:val="FF0000"/>
          <w:sz w:val="24"/>
          <w:szCs w:val="24"/>
          <w:lang w:val="en-US" w:eastAsia="ru-RU"/>
        </w:rPr>
        <w:t xml:space="preserve"> avantaj la evaluarea candidatului disponibilitatea acestuia de a acorda asistenţă juridică pri</w:t>
      </w:r>
      <w:r>
        <w:rPr>
          <w:rFonts w:ascii="Times New Roman" w:eastAsia="Times New Roman" w:hAnsi="Times New Roman" w:cs="Times New Roman"/>
          <w:color w:val="FF0000"/>
          <w:sz w:val="24"/>
          <w:szCs w:val="24"/>
          <w:lang w:val="en-US" w:eastAsia="ru-RU"/>
        </w:rPr>
        <w:t>mară şi în localităţile învecinate, precum şi disponibilitatea de a acorda asistenţă juridică primară mai mult decît 15 ore pe săptămînă.</w:t>
      </w:r>
    </w:p>
    <w:p w:rsidR="00314F03" w:rsidRDefault="007821A3">
      <w:pPr>
        <w:pStyle w:val="ListParagraph"/>
        <w:numPr>
          <w:ilvl w:val="0"/>
          <w:numId w:val="1"/>
        </w:numPr>
        <w:spacing w:after="0" w:line="240" w:lineRule="auto"/>
        <w:ind w:left="28"/>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Lucrările şedinţei Comisiei se consemnează într-un proces-verbal, care include: prezenţa membrilor Comisiei, conţinutu</w:t>
      </w:r>
      <w:r>
        <w:rPr>
          <w:rFonts w:ascii="Times New Roman" w:eastAsia="Times New Roman" w:hAnsi="Times New Roman" w:cs="Times New Roman"/>
          <w:sz w:val="24"/>
          <w:szCs w:val="24"/>
          <w:lang w:val="ro-MD" w:eastAsia="ru-RU"/>
        </w:rPr>
        <w:t xml:space="preserve">l dezbaterilor şi decizia adoptată, problemele puse la vot şi rezultatele votării. Procesul-verbal se întocmeşte în decursul a 3 zile după şedinţă, se semnează de membrii Comisiei </w:t>
      </w:r>
      <w:r>
        <w:rPr>
          <w:rFonts w:ascii="Times New Roman" w:eastAsia="Times New Roman" w:hAnsi="Times New Roman" w:cs="Times New Roman"/>
          <w:color w:val="FF0000"/>
          <w:sz w:val="24"/>
          <w:szCs w:val="24"/>
          <w:lang w:val="ro-MD" w:eastAsia="ru-RU"/>
        </w:rPr>
        <w:t>şi se păstrează în arhiva Oficiului teritorial al Consiliului Naţional</w:t>
      </w:r>
      <w:r>
        <w:rPr>
          <w:rFonts w:ascii="Times New Roman" w:eastAsia="Times New Roman" w:hAnsi="Times New Roman" w:cs="Times New Roman"/>
          <w:sz w:val="24"/>
          <w:szCs w:val="24"/>
          <w:lang w:val="ro-MD" w:eastAsia="ru-RU"/>
        </w:rPr>
        <w:t>.</w:t>
      </w:r>
    </w:p>
    <w:p w:rsidR="00314F03" w:rsidRDefault="007821A3">
      <w:pPr>
        <w:pStyle w:val="ListParagraph"/>
        <w:numPr>
          <w:ilvl w:val="0"/>
          <w:numId w:val="1"/>
        </w:numPr>
        <w:spacing w:after="0" w:line="240" w:lineRule="auto"/>
        <w:ind w:left="28"/>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Deci</w:t>
      </w:r>
      <w:r>
        <w:rPr>
          <w:rFonts w:ascii="Times New Roman" w:eastAsia="Times New Roman" w:hAnsi="Times New Roman" w:cs="Times New Roman"/>
          <w:sz w:val="24"/>
          <w:szCs w:val="24"/>
          <w:lang w:val="ro-MD" w:eastAsia="ru-RU"/>
        </w:rPr>
        <w:t>zia Comisiei privind rezultatele concursului se întocmeşte în scris şi include componenţa Comisiei, data şi locul adoptării, ordinea de zi. Decizia se adoptă şi se semnează de membrii Comisiei. Decizia Comisiei se aduce la cunoştinţă candidaţilor în scris,</w:t>
      </w:r>
      <w:r>
        <w:rPr>
          <w:rFonts w:ascii="Times New Roman" w:eastAsia="Times New Roman" w:hAnsi="Times New Roman" w:cs="Times New Roman"/>
          <w:sz w:val="24"/>
          <w:szCs w:val="24"/>
          <w:lang w:val="ro-MD" w:eastAsia="ru-RU"/>
        </w:rPr>
        <w:t xml:space="preserve"> în termen de 5 zile de la adoptarea acesteia.</w:t>
      </w:r>
    </w:p>
    <w:p w:rsidR="00314F03" w:rsidRDefault="007821A3">
      <w:pPr>
        <w:pStyle w:val="ListParagraph"/>
        <w:numPr>
          <w:ilvl w:val="0"/>
          <w:numId w:val="1"/>
        </w:numPr>
        <w:spacing w:after="0" w:line="240" w:lineRule="auto"/>
        <w:ind w:left="28"/>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Oficiul teritorial al Consiliului Naţional încheie cu persoanele care au fost selectate în calitate de parajurişti contracte prevăzute la pct. 44 din prezentul Regulament.</w:t>
      </w:r>
    </w:p>
    <w:p w:rsidR="00314F03" w:rsidRDefault="007821A3">
      <w:pPr>
        <w:pStyle w:val="ListParagraph"/>
        <w:numPr>
          <w:ilvl w:val="0"/>
          <w:numId w:val="1"/>
        </w:numPr>
        <w:spacing w:after="0" w:line="240" w:lineRule="auto"/>
        <w:ind w:left="28"/>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Oficiul teritorial al Consiliului Naţ</w:t>
      </w:r>
      <w:r>
        <w:rPr>
          <w:rFonts w:ascii="Times New Roman" w:eastAsia="Times New Roman" w:hAnsi="Times New Roman" w:cs="Times New Roman"/>
          <w:color w:val="FF0000"/>
          <w:sz w:val="24"/>
          <w:szCs w:val="24"/>
          <w:lang w:val="ro-MD" w:eastAsia="ru-RU"/>
        </w:rPr>
        <w:t>ional încheie cu persoanele care au fost selectate în calitate de parajurişti contracte prevăzute la pct. 44 din prezentul Regulament.</w:t>
      </w:r>
    </w:p>
    <w:p w:rsidR="00314F03" w:rsidRDefault="007821A3">
      <w:pPr>
        <w:pStyle w:val="ListParagraph"/>
        <w:numPr>
          <w:ilvl w:val="0"/>
          <w:numId w:val="1"/>
        </w:numPr>
        <w:spacing w:after="0" w:line="240" w:lineRule="auto"/>
        <w:ind w:left="28"/>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Parajuristul este obligat să informeze Oficiul teritorial despre alte activități profesionale în care este implicat la mo</w:t>
      </w:r>
      <w:r>
        <w:rPr>
          <w:rFonts w:ascii="Times New Roman" w:eastAsia="Times New Roman" w:hAnsi="Times New Roman" w:cs="Times New Roman"/>
          <w:color w:val="FF0000"/>
          <w:sz w:val="24"/>
          <w:szCs w:val="24"/>
          <w:lang w:val="ro-MD" w:eastAsia="ru-RU"/>
        </w:rPr>
        <w:t>mentul selectării și despre activitățile în care devine implicat pe parcursul activității.</w:t>
      </w:r>
    </w:p>
    <w:p w:rsidR="00314F03" w:rsidRDefault="007821A3">
      <w:pPr>
        <w:pStyle w:val="ListParagraph"/>
        <w:numPr>
          <w:ilvl w:val="0"/>
          <w:numId w:val="1"/>
        </w:numPr>
        <w:spacing w:after="0" w:line="240" w:lineRule="auto"/>
        <w:ind w:left="28"/>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sz w:val="24"/>
          <w:szCs w:val="24"/>
          <w:lang w:val="ro-MD" w:eastAsia="ru-RU"/>
        </w:rPr>
        <w:t xml:space="preserve">Consiliul Naţional asigură, </w:t>
      </w:r>
      <w:r>
        <w:rPr>
          <w:rFonts w:ascii="Times New Roman" w:eastAsia="Times New Roman" w:hAnsi="Times New Roman" w:cs="Times New Roman"/>
          <w:color w:val="FF0000"/>
          <w:sz w:val="24"/>
          <w:szCs w:val="24"/>
          <w:lang w:val="ro-MD" w:eastAsia="ru-RU"/>
        </w:rPr>
        <w:t xml:space="preserve">atît </w:t>
      </w:r>
      <w:r>
        <w:rPr>
          <w:rFonts w:ascii="Times New Roman" w:eastAsia="Times New Roman" w:hAnsi="Times New Roman" w:cs="Times New Roman"/>
          <w:sz w:val="24"/>
          <w:szCs w:val="24"/>
          <w:lang w:val="ro-MD" w:eastAsia="ru-RU"/>
        </w:rPr>
        <w:t xml:space="preserve">instruirea iniţială </w:t>
      </w:r>
      <w:r>
        <w:rPr>
          <w:rFonts w:ascii="Times New Roman" w:eastAsia="Times New Roman" w:hAnsi="Times New Roman" w:cs="Times New Roman"/>
          <w:color w:val="FF0000"/>
          <w:sz w:val="24"/>
          <w:szCs w:val="24"/>
          <w:lang w:val="ro-MD" w:eastAsia="ru-RU"/>
        </w:rPr>
        <w:t>cît</w:t>
      </w:r>
      <w:r>
        <w:rPr>
          <w:rFonts w:ascii="Times New Roman" w:eastAsia="Times New Roman" w:hAnsi="Times New Roman" w:cs="Times New Roman"/>
          <w:sz w:val="24"/>
          <w:szCs w:val="24"/>
          <w:lang w:val="ro-MD" w:eastAsia="ru-RU"/>
        </w:rPr>
        <w:t xml:space="preserve"> şi instruirea continuă a parajuriştilor </w:t>
      </w:r>
      <w:r>
        <w:rPr>
          <w:rFonts w:ascii="Times New Roman" w:eastAsia="Times New Roman" w:hAnsi="Times New Roman" w:cs="Times New Roman"/>
          <w:color w:val="FF0000"/>
          <w:sz w:val="24"/>
          <w:szCs w:val="24"/>
          <w:lang w:val="ro-MD" w:eastAsia="ru-RU"/>
        </w:rPr>
        <w:t xml:space="preserve">în baza curriculumurilor de instruire iniţială şi continuă aprobate </w:t>
      </w:r>
      <w:r>
        <w:rPr>
          <w:rFonts w:ascii="Times New Roman" w:eastAsia="Times New Roman" w:hAnsi="Times New Roman" w:cs="Times New Roman"/>
          <w:color w:val="FF0000"/>
          <w:sz w:val="24"/>
          <w:szCs w:val="24"/>
          <w:lang w:val="ro-MD" w:eastAsia="ru-RU"/>
        </w:rPr>
        <w:t>de Consiliul Naţional din contul mijloacelor bugetare destinate acordării de asistenţă juridică garantată de sta</w:t>
      </w:r>
      <w:r>
        <w:rPr>
          <w:rFonts w:ascii="Times New Roman" w:eastAsia="Times New Roman" w:hAnsi="Times New Roman" w:cs="Times New Roman"/>
          <w:sz w:val="24"/>
          <w:szCs w:val="24"/>
          <w:lang w:val="ro-MD" w:eastAsia="ru-RU"/>
        </w:rPr>
        <w:t>t</w:t>
      </w:r>
      <w:r>
        <w:rPr>
          <w:rFonts w:ascii="Times New Roman" w:eastAsia="Times New Roman" w:hAnsi="Times New Roman" w:cs="Times New Roman"/>
          <w:color w:val="FF0000"/>
          <w:sz w:val="24"/>
          <w:szCs w:val="24"/>
          <w:lang w:val="ro-MD" w:eastAsia="ru-RU"/>
        </w:rPr>
        <w:t>, inclusiv</w:t>
      </w:r>
      <w:r>
        <w:rPr>
          <w:rFonts w:ascii="Times New Roman" w:eastAsia="Times New Roman" w:hAnsi="Times New Roman" w:cs="Times New Roman"/>
          <w:sz w:val="24"/>
          <w:szCs w:val="24"/>
          <w:lang w:val="ro-MD" w:eastAsia="ru-RU"/>
        </w:rPr>
        <w:t xml:space="preserve"> prin intermediul Institutului Naţional al Justiţiei </w:t>
      </w:r>
      <w:r>
        <w:rPr>
          <w:rFonts w:ascii="Times New Roman" w:eastAsia="Times New Roman" w:hAnsi="Times New Roman" w:cs="Times New Roman"/>
          <w:color w:val="FF0000"/>
          <w:sz w:val="24"/>
          <w:szCs w:val="24"/>
          <w:lang w:val="ro-MD" w:eastAsia="ru-RU"/>
        </w:rPr>
        <w:t>şi altor entităţi</w:t>
      </w:r>
      <w:r>
        <w:rPr>
          <w:rFonts w:ascii="Times New Roman" w:eastAsia="Times New Roman" w:hAnsi="Times New Roman" w:cs="Times New Roman"/>
          <w:sz w:val="24"/>
          <w:szCs w:val="24"/>
          <w:lang w:val="ro-MD" w:eastAsia="ru-RU"/>
        </w:rPr>
        <w:t>, şi al mijloacelor parvenite din alte surse neinterzise de leg</w:t>
      </w:r>
      <w:r>
        <w:rPr>
          <w:rFonts w:ascii="Times New Roman" w:eastAsia="Times New Roman" w:hAnsi="Times New Roman" w:cs="Times New Roman"/>
          <w:sz w:val="24"/>
          <w:szCs w:val="24"/>
          <w:lang w:val="ro-MD" w:eastAsia="ru-RU"/>
        </w:rPr>
        <w:t xml:space="preserve">e, alocate în acest scop. </w:t>
      </w:r>
      <w:r>
        <w:rPr>
          <w:rFonts w:ascii="Times New Roman" w:eastAsia="Times New Roman" w:hAnsi="Times New Roman" w:cs="Times New Roman"/>
          <w:color w:val="FF0000"/>
          <w:sz w:val="24"/>
          <w:szCs w:val="24"/>
          <w:lang w:val="ro-MD" w:eastAsia="ru-RU"/>
        </w:rPr>
        <w:t>Instruirea parajuriştilor organizată de alte entităţi va fi recunoscută şi acreditată, doar dacă există un acord de colaborare, în acest sens, dintre Consiliul National și entitatea respectivă.</w:t>
      </w:r>
    </w:p>
    <w:p w:rsidR="00314F03" w:rsidRDefault="007821A3">
      <w:pPr>
        <w:pStyle w:val="ListParagraph"/>
        <w:numPr>
          <w:ilvl w:val="0"/>
          <w:numId w:val="1"/>
        </w:numPr>
        <w:spacing w:after="0" w:line="240" w:lineRule="auto"/>
        <w:ind w:left="28"/>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Parajuristul este obligat să ofere s</w:t>
      </w:r>
      <w:r>
        <w:rPr>
          <w:rFonts w:ascii="Times New Roman" w:eastAsia="Times New Roman" w:hAnsi="Times New Roman" w:cs="Times New Roman"/>
          <w:sz w:val="24"/>
          <w:szCs w:val="24"/>
          <w:lang w:val="ro-MD" w:eastAsia="ru-RU"/>
        </w:rPr>
        <w:t xml:space="preserve">uficientă atenţie procesului de instruire inițială, continuă și autoinstruire. Anual, parajuristul urmează cursuri de instruire de cel puţin 40 ore academice. Parajuriştii îşi perfecţionează încontinuu cunoștințele şi deprinderile practice, participînd la </w:t>
      </w:r>
      <w:r>
        <w:rPr>
          <w:rFonts w:ascii="Times New Roman" w:eastAsia="Times New Roman" w:hAnsi="Times New Roman" w:cs="Times New Roman"/>
          <w:sz w:val="24"/>
          <w:szCs w:val="24"/>
          <w:lang w:val="ro-MD" w:eastAsia="ru-RU"/>
        </w:rPr>
        <w:t>cursurile de instruire organizate de Consiliul Naţional, cît şi la cursuri de perfecţionare organizate în cadrul altor organizaţii.</w:t>
      </w:r>
    </w:p>
    <w:p w:rsidR="00314F03" w:rsidRDefault="007821A3">
      <w:pPr>
        <w:pStyle w:val="ListParagraph"/>
        <w:numPr>
          <w:ilvl w:val="0"/>
          <w:numId w:val="1"/>
        </w:numPr>
        <w:spacing w:after="0" w:line="240" w:lineRule="auto"/>
        <w:ind w:left="28"/>
        <w:rPr>
          <w:rFonts w:ascii="Times New Roman" w:eastAsia="Times New Roman" w:hAnsi="Times New Roman" w:cs="Times New Roman"/>
          <w:color w:val="FF0000"/>
          <w:sz w:val="24"/>
          <w:szCs w:val="24"/>
          <w:lang w:val="ro-RO" w:eastAsia="ru-RU"/>
        </w:rPr>
      </w:pPr>
      <w:r>
        <w:rPr>
          <w:rFonts w:ascii="Times New Roman" w:eastAsia="Times New Roman" w:hAnsi="Times New Roman" w:cs="Times New Roman"/>
          <w:color w:val="FF0000"/>
          <w:sz w:val="24"/>
          <w:szCs w:val="24"/>
          <w:lang w:val="ro-MD" w:eastAsia="ru-RU"/>
        </w:rPr>
        <w:t>Cursurile de instruire organizate sub egida Consiliului Național sunt obligatorii. Parajuristul poate absenta de la instruir</w:t>
      </w:r>
      <w:r>
        <w:rPr>
          <w:rFonts w:ascii="Times New Roman" w:eastAsia="Times New Roman" w:hAnsi="Times New Roman" w:cs="Times New Roman"/>
          <w:color w:val="FF0000"/>
          <w:sz w:val="24"/>
          <w:szCs w:val="24"/>
          <w:lang w:val="ro-MD" w:eastAsia="ru-RU"/>
        </w:rPr>
        <w:t xml:space="preserve">e, parțial sau integral, doar în cazuri excepționale, datorită circumstanțelor întemeiate profesionale, de sănătate sau de familie. </w:t>
      </w:r>
      <w:r>
        <w:rPr>
          <w:rFonts w:ascii="Times New Roman" w:eastAsia="Times New Roman" w:hAnsi="Times New Roman" w:cs="Times New Roman"/>
          <w:color w:val="FF0000"/>
          <w:sz w:val="24"/>
          <w:szCs w:val="24"/>
          <w:lang w:val="ro-RO" w:eastAsia="ru-RU"/>
        </w:rPr>
        <w:t>Dacă nu se poate prezenta la instruire, parajuristul va aduce la cunoștința Oficiului teritorial în raza căruia activează, î</w:t>
      </w:r>
      <w:r>
        <w:rPr>
          <w:rFonts w:ascii="Times New Roman" w:eastAsia="Times New Roman" w:hAnsi="Times New Roman" w:cs="Times New Roman"/>
          <w:color w:val="FF0000"/>
          <w:sz w:val="24"/>
          <w:szCs w:val="24"/>
          <w:lang w:val="ro-RO" w:eastAsia="ru-RU"/>
        </w:rPr>
        <w:t>n scris, inclusiv prin email, motivul neprezentării, în caz contrar absența va fi calificată ca nemotivată.</w:t>
      </w:r>
    </w:p>
    <w:p w:rsidR="00314F03" w:rsidRDefault="00314F03">
      <w:pPr>
        <w:pStyle w:val="ListParagraph"/>
        <w:spacing w:after="0" w:line="240" w:lineRule="auto"/>
        <w:ind w:left="28"/>
        <w:rPr>
          <w:rFonts w:ascii="Times New Roman" w:eastAsia="Times New Roman" w:hAnsi="Times New Roman" w:cs="Times New Roman"/>
          <w:sz w:val="24"/>
          <w:szCs w:val="24"/>
          <w:lang w:val="ro-MD" w:eastAsia="ru-RU"/>
        </w:rPr>
      </w:pPr>
    </w:p>
    <w:p w:rsidR="00314F03" w:rsidRDefault="007821A3">
      <w:pPr>
        <w:spacing w:after="0" w:line="240" w:lineRule="auto"/>
        <w:jc w:val="center"/>
        <w:rPr>
          <w:rFonts w:ascii="Times New Roman" w:eastAsia="Times New Roman" w:hAnsi="Times New Roman" w:cs="Times New Roman"/>
          <w:b/>
          <w:bCs/>
          <w:color w:val="000000"/>
          <w:sz w:val="24"/>
          <w:szCs w:val="24"/>
          <w:lang w:val="ro-MD" w:eastAsia="ru-RU"/>
        </w:rPr>
      </w:pPr>
      <w:r>
        <w:rPr>
          <w:rFonts w:ascii="Times New Roman" w:eastAsia="Times New Roman" w:hAnsi="Times New Roman" w:cs="Times New Roman"/>
          <w:b/>
          <w:bCs/>
          <w:color w:val="000000"/>
          <w:sz w:val="24"/>
          <w:szCs w:val="24"/>
          <w:lang w:val="ro-MD" w:eastAsia="ru-RU"/>
        </w:rPr>
        <w:t>III. Acordarea asistenței juridice primare de către parajurist</w:t>
      </w:r>
    </w:p>
    <w:p w:rsidR="00314F03" w:rsidRDefault="00314F03">
      <w:pPr>
        <w:spacing w:after="0" w:line="240" w:lineRule="auto"/>
        <w:jc w:val="center"/>
        <w:rPr>
          <w:rFonts w:ascii="Times New Roman" w:eastAsia="Times New Roman" w:hAnsi="Times New Roman" w:cs="Times New Roman"/>
          <w:b/>
          <w:bCs/>
          <w:color w:val="000000"/>
          <w:sz w:val="24"/>
          <w:szCs w:val="24"/>
          <w:lang w:val="ro-MD" w:eastAsia="ru-RU"/>
        </w:rPr>
      </w:pPr>
    </w:p>
    <w:p w:rsidR="00314F03" w:rsidRDefault="007821A3">
      <w:pPr>
        <w:pStyle w:val="ListParagraph"/>
        <w:numPr>
          <w:ilvl w:val="0"/>
          <w:numId w:val="1"/>
        </w:numPr>
        <w:spacing w:after="0" w:line="240" w:lineRule="auto"/>
        <w:ind w:left="42"/>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 xml:space="preserve">În vederea acordării asistenţei juridice primare garantate de stat, parajuristul </w:t>
      </w:r>
      <w:r>
        <w:rPr>
          <w:rFonts w:ascii="Times New Roman" w:eastAsia="Times New Roman" w:hAnsi="Times New Roman" w:cs="Times New Roman"/>
          <w:bCs/>
          <w:color w:val="000000"/>
          <w:sz w:val="24"/>
          <w:szCs w:val="24"/>
          <w:lang w:val="ro-MD" w:eastAsia="ru-RU"/>
        </w:rPr>
        <w:t>îndeplineşte următoarele atribuţii:</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a)  furnizează informaţii şi oferă consultanţă la solicitarea locuitorilor din comunitate;</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b)  mediază, la solicitare, conflictele între membrii comunităţii;</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 xml:space="preserve">c) organizează seminare şi lecţii publice pe diverse tematici </w:t>
      </w:r>
      <w:r>
        <w:rPr>
          <w:rFonts w:ascii="Times New Roman" w:eastAsia="Times New Roman" w:hAnsi="Times New Roman" w:cs="Times New Roman"/>
          <w:bCs/>
          <w:color w:val="000000"/>
          <w:sz w:val="24"/>
          <w:szCs w:val="24"/>
          <w:lang w:val="ro-MD" w:eastAsia="ru-RU"/>
        </w:rPr>
        <w:t>ce ţin de competenţa sa profesională;</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d) oferă informaţii membrilor comunităţii în care activează în scopul prevenirii apariţiei unor probleme de natură juridică sau conflicte;</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e) participă, în limitele prevăzute de legislaţie, la procesele locale de luare</w:t>
      </w:r>
      <w:r>
        <w:rPr>
          <w:rFonts w:ascii="Times New Roman" w:eastAsia="Times New Roman" w:hAnsi="Times New Roman" w:cs="Times New Roman"/>
          <w:bCs/>
          <w:color w:val="000000"/>
          <w:sz w:val="24"/>
          <w:szCs w:val="24"/>
          <w:lang w:val="ro-MD" w:eastAsia="ru-RU"/>
        </w:rPr>
        <w:t xml:space="preserve"> a deciziilor;</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 xml:space="preserve">f)  direcţionează cazurile în care este nevoie de asistenţă juridică calificată către avocaţi, şi după caz, către Oficiile teritoriale ale Consiliului Naţional. </w:t>
      </w:r>
    </w:p>
    <w:p w:rsidR="00314F03" w:rsidRDefault="007821A3">
      <w:pPr>
        <w:spacing w:after="0" w:line="240" w:lineRule="auto"/>
        <w:jc w:val="both"/>
        <w:rPr>
          <w:rFonts w:ascii="Times New Roman" w:eastAsia="Times New Roman" w:hAnsi="Times New Roman" w:cs="Times New Roman"/>
          <w:bCs/>
          <w:color w:val="FF0000"/>
          <w:sz w:val="24"/>
          <w:szCs w:val="24"/>
          <w:lang w:val="ro-MD" w:eastAsia="ru-RU"/>
        </w:rPr>
      </w:pPr>
      <w:r>
        <w:rPr>
          <w:rFonts w:ascii="Times New Roman" w:eastAsia="Times New Roman" w:hAnsi="Times New Roman" w:cs="Times New Roman"/>
          <w:bCs/>
          <w:color w:val="000000"/>
          <w:sz w:val="24"/>
          <w:szCs w:val="24"/>
          <w:lang w:val="ro-MD" w:eastAsia="ru-RU"/>
        </w:rPr>
        <w:t xml:space="preserve">g) </w:t>
      </w:r>
      <w:r>
        <w:rPr>
          <w:rFonts w:ascii="Times New Roman" w:eastAsia="Times New Roman" w:hAnsi="Times New Roman" w:cs="Times New Roman"/>
          <w:bCs/>
          <w:color w:val="FF0000"/>
          <w:sz w:val="24"/>
          <w:szCs w:val="24"/>
          <w:lang w:val="ro-MD" w:eastAsia="ru-RU"/>
        </w:rPr>
        <w:t>direcționează cazurile care nu sunt de competenţa parajuristului sau Oficiil</w:t>
      </w:r>
      <w:r>
        <w:rPr>
          <w:rFonts w:ascii="Times New Roman" w:eastAsia="Times New Roman" w:hAnsi="Times New Roman" w:cs="Times New Roman"/>
          <w:bCs/>
          <w:color w:val="FF0000"/>
          <w:sz w:val="24"/>
          <w:szCs w:val="24"/>
          <w:lang w:val="ro-MD" w:eastAsia="ru-RU"/>
        </w:rPr>
        <w:t xml:space="preserve">or teritoriale ale Consiliului Naţional către alte instituții şi persoane publice sau private competente să le soluționeze; </w:t>
      </w:r>
    </w:p>
    <w:p w:rsidR="00314F03" w:rsidRDefault="007821A3">
      <w:pPr>
        <w:spacing w:after="0" w:line="240" w:lineRule="auto"/>
        <w:jc w:val="both"/>
        <w:rPr>
          <w:rFonts w:ascii="Times New Roman" w:eastAsia="Times New Roman" w:hAnsi="Times New Roman" w:cs="Times New Roman"/>
          <w:bCs/>
          <w:color w:val="FF0000"/>
          <w:sz w:val="24"/>
          <w:szCs w:val="24"/>
          <w:lang w:val="ro-MD" w:eastAsia="ru-RU"/>
        </w:rPr>
      </w:pPr>
      <w:r>
        <w:rPr>
          <w:rFonts w:ascii="Times New Roman" w:eastAsia="Times New Roman" w:hAnsi="Times New Roman" w:cs="Times New Roman"/>
          <w:bCs/>
          <w:color w:val="FF0000"/>
          <w:sz w:val="24"/>
          <w:szCs w:val="24"/>
          <w:lang w:val="ro-MD" w:eastAsia="ru-RU"/>
        </w:rPr>
        <w:t>h) mobilizează membrii comunității pentru realizarea acţiunilor de interes comun;</w:t>
      </w:r>
    </w:p>
    <w:p w:rsidR="00314F03" w:rsidRDefault="007821A3">
      <w:pPr>
        <w:spacing w:after="0" w:line="240" w:lineRule="auto"/>
        <w:jc w:val="both"/>
        <w:rPr>
          <w:rFonts w:ascii="Times New Roman" w:eastAsia="Times New Roman" w:hAnsi="Times New Roman" w:cs="Times New Roman"/>
          <w:bCs/>
          <w:color w:val="FF0000"/>
          <w:sz w:val="24"/>
          <w:szCs w:val="24"/>
          <w:lang w:val="ro-MD" w:eastAsia="ru-RU"/>
        </w:rPr>
      </w:pPr>
      <w:r>
        <w:rPr>
          <w:rFonts w:ascii="Times New Roman" w:eastAsia="Times New Roman" w:hAnsi="Times New Roman" w:cs="Times New Roman"/>
          <w:bCs/>
          <w:color w:val="000000"/>
          <w:sz w:val="24"/>
          <w:szCs w:val="24"/>
          <w:lang w:val="ro-MD" w:eastAsia="ru-RU"/>
        </w:rPr>
        <w:lastRenderedPageBreak/>
        <w:t>i)  alte atribuţii prevăzute de legislaţia în dom</w:t>
      </w:r>
      <w:r>
        <w:rPr>
          <w:rFonts w:ascii="Times New Roman" w:eastAsia="Times New Roman" w:hAnsi="Times New Roman" w:cs="Times New Roman"/>
          <w:bCs/>
          <w:color w:val="000000"/>
          <w:sz w:val="24"/>
          <w:szCs w:val="24"/>
          <w:lang w:val="ro-MD" w:eastAsia="ru-RU"/>
        </w:rPr>
        <w:t xml:space="preserve">eniul asistenţei juridice garantate de stat, </w:t>
      </w:r>
      <w:r>
        <w:rPr>
          <w:rFonts w:ascii="Times New Roman" w:eastAsia="Times New Roman" w:hAnsi="Times New Roman" w:cs="Times New Roman"/>
          <w:bCs/>
          <w:color w:val="FF0000"/>
          <w:sz w:val="24"/>
          <w:szCs w:val="24"/>
          <w:lang w:val="ro-MD" w:eastAsia="ru-RU"/>
        </w:rPr>
        <w:t>hotărîrile Consiliului Național și prezentul  Regulament.</w:t>
      </w:r>
    </w:p>
    <w:p w:rsidR="00314F03" w:rsidRDefault="007821A3">
      <w:pPr>
        <w:pStyle w:val="ListParagraph"/>
        <w:numPr>
          <w:ilvl w:val="0"/>
          <w:numId w:val="1"/>
        </w:numPr>
        <w:spacing w:after="0" w:line="240" w:lineRule="auto"/>
        <w:ind w:left="84"/>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În procesul de acordare a asistenţei juridice primare, parajuristul este obligat:</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a) să nu dăuneze;</w:t>
      </w:r>
    </w:p>
    <w:p w:rsidR="00314F03" w:rsidRDefault="007821A3">
      <w:pPr>
        <w:spacing w:after="0" w:line="240" w:lineRule="auto"/>
        <w:jc w:val="both"/>
        <w:rPr>
          <w:rFonts w:ascii="Times New Roman" w:eastAsia="Times New Roman" w:hAnsi="Times New Roman" w:cs="Times New Roman"/>
          <w:bCs/>
          <w:color w:val="FF0000"/>
          <w:sz w:val="24"/>
          <w:szCs w:val="24"/>
          <w:lang w:val="ro-MD" w:eastAsia="ru-RU"/>
        </w:rPr>
      </w:pPr>
      <w:r>
        <w:rPr>
          <w:rFonts w:ascii="Times New Roman" w:eastAsia="Times New Roman" w:hAnsi="Times New Roman" w:cs="Times New Roman"/>
          <w:bCs/>
          <w:color w:val="000000"/>
          <w:sz w:val="24"/>
          <w:szCs w:val="24"/>
          <w:lang w:val="ro-MD" w:eastAsia="ru-RU"/>
        </w:rPr>
        <w:t xml:space="preserve">b) să respecte mandatul </w:t>
      </w:r>
      <w:r>
        <w:rPr>
          <w:rFonts w:ascii="Times New Roman" w:eastAsia="Times New Roman" w:hAnsi="Times New Roman" w:cs="Times New Roman"/>
          <w:bCs/>
          <w:color w:val="FF0000"/>
          <w:sz w:val="24"/>
          <w:szCs w:val="24"/>
          <w:lang w:val="ro-MD" w:eastAsia="ru-RU"/>
        </w:rPr>
        <w:t>și prevederile contractului î</w:t>
      </w:r>
      <w:r>
        <w:rPr>
          <w:rFonts w:ascii="Times New Roman" w:eastAsia="Times New Roman" w:hAnsi="Times New Roman" w:cs="Times New Roman"/>
          <w:bCs/>
          <w:color w:val="FF0000"/>
          <w:sz w:val="24"/>
          <w:szCs w:val="24"/>
          <w:lang w:val="ro-MD" w:eastAsia="ru-RU"/>
        </w:rPr>
        <w:t>ncheiat cu Oficiul teritorial;</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c) să explice clar care sînt competenţele sale şi să precizeze metodele de lucru;</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d) să dea dovadă de respect pentru beneficiari;</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e) să abordeze profesionist şi tactic subiectele sensibile;</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 xml:space="preserve">f) să ia decizii şi să întreprindă </w:t>
      </w:r>
      <w:r>
        <w:rPr>
          <w:rFonts w:ascii="Times New Roman" w:eastAsia="Times New Roman" w:hAnsi="Times New Roman" w:cs="Times New Roman"/>
          <w:bCs/>
          <w:color w:val="000000"/>
          <w:sz w:val="24"/>
          <w:szCs w:val="24"/>
          <w:lang w:val="ro-MD" w:eastAsia="ru-RU"/>
        </w:rPr>
        <w:t>acţiuni în mod obiectiv, imparţial, nediscriminatoriu şi echitabil, fără a acorda prioritate unor persoane sau grupuri în funcţie de rasă, naţionalitate, origine etnică, limbă, religie, sex, opinie, apartenenţă politică, avere sau origine socială;</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g) să ai</w:t>
      </w:r>
      <w:r>
        <w:rPr>
          <w:rFonts w:ascii="Times New Roman" w:eastAsia="Times New Roman" w:hAnsi="Times New Roman" w:cs="Times New Roman"/>
          <w:bCs/>
          <w:color w:val="000000"/>
          <w:sz w:val="24"/>
          <w:szCs w:val="24"/>
          <w:lang w:val="ro-MD" w:eastAsia="ru-RU"/>
        </w:rPr>
        <w:t>bă un comportament bazat pe respect, exigenţă, corectitudine şi amabilitate în relaţiile sale cu publicul, precum şi în relaţiile cu administraţia publică locală şi reprezentanţii instituţiilor publice;</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h) să-şi îndeplinească atribuţiile cu responsabilitat</w:t>
      </w:r>
      <w:r>
        <w:rPr>
          <w:rFonts w:ascii="Times New Roman" w:eastAsia="Times New Roman" w:hAnsi="Times New Roman" w:cs="Times New Roman"/>
          <w:bCs/>
          <w:color w:val="000000"/>
          <w:sz w:val="24"/>
          <w:szCs w:val="24"/>
          <w:lang w:val="ro-MD" w:eastAsia="ru-RU"/>
        </w:rPr>
        <w:t>e, competenţă, eficienţă, promptitudine şi corectitudine;</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i) să respecte Constituţia Republicii Moldova, legislaţia în vigoare şi tratatele internaţionale la care Republica Moldova este parte;</w:t>
      </w:r>
    </w:p>
    <w:p w:rsidR="00314F03" w:rsidRDefault="007821A3">
      <w:pPr>
        <w:spacing w:after="0" w:line="240" w:lineRule="auto"/>
        <w:jc w:val="both"/>
        <w:rPr>
          <w:rFonts w:ascii="Times New Roman" w:eastAsia="Times New Roman" w:hAnsi="Times New Roman" w:cs="Times New Roman"/>
          <w:bCs/>
          <w:color w:val="FF0000"/>
          <w:sz w:val="24"/>
          <w:szCs w:val="24"/>
          <w:lang w:val="ro-MD" w:eastAsia="ru-RU"/>
        </w:rPr>
      </w:pPr>
      <w:r>
        <w:rPr>
          <w:rFonts w:ascii="Times New Roman" w:eastAsia="Times New Roman" w:hAnsi="Times New Roman" w:cs="Times New Roman"/>
          <w:bCs/>
          <w:color w:val="000000"/>
          <w:sz w:val="24"/>
          <w:szCs w:val="24"/>
          <w:lang w:val="ro-MD" w:eastAsia="ru-RU"/>
        </w:rPr>
        <w:t xml:space="preserve">j) să respecte normele morale şi etice, </w:t>
      </w:r>
      <w:r>
        <w:rPr>
          <w:rFonts w:ascii="Times New Roman" w:eastAsia="Times New Roman" w:hAnsi="Times New Roman" w:cs="Times New Roman"/>
          <w:bCs/>
          <w:color w:val="FF0000"/>
          <w:sz w:val="24"/>
          <w:szCs w:val="24"/>
          <w:lang w:val="ro-MD" w:eastAsia="ru-RU"/>
        </w:rPr>
        <w:t xml:space="preserve">prevederile Codului </w:t>
      </w:r>
      <w:r>
        <w:rPr>
          <w:rFonts w:ascii="Times New Roman" w:eastAsia="Times New Roman" w:hAnsi="Times New Roman" w:cs="Times New Roman"/>
          <w:bCs/>
          <w:color w:val="FF0000"/>
          <w:sz w:val="24"/>
          <w:szCs w:val="24"/>
          <w:lang w:val="ro-MD" w:eastAsia="ru-RU"/>
        </w:rPr>
        <w:t>deontologic al parajuristului, precum şi standardele de calitate a activității parajuristului aprobate de Consiliul Național;</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k) să asigure transparenţa activităţii sale şi să promoveze valorile asistenţei juridice garantate de stat în activitatea cotidian</w:t>
      </w:r>
      <w:r>
        <w:rPr>
          <w:rFonts w:ascii="Times New Roman" w:eastAsia="Times New Roman" w:hAnsi="Times New Roman" w:cs="Times New Roman"/>
          <w:bCs/>
          <w:color w:val="000000"/>
          <w:sz w:val="24"/>
          <w:szCs w:val="24"/>
          <w:lang w:val="ro-MD" w:eastAsia="ru-RU"/>
        </w:rPr>
        <w:t>ă;</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l) să se abţină de la orice act sau faptă care ar putea pune la dubiu credibilitatea sau poate prejudicia imaginea, prestigiul sau interesele sistemului de asistenţă juridică garantată de stat;</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m) să comunice Oficiului teritorial al Consiliului Naţional</w:t>
      </w:r>
      <w:r>
        <w:rPr>
          <w:rFonts w:ascii="Times New Roman" w:eastAsia="Times New Roman" w:hAnsi="Times New Roman" w:cs="Times New Roman"/>
          <w:bCs/>
          <w:color w:val="000000"/>
          <w:sz w:val="24"/>
          <w:szCs w:val="24"/>
          <w:lang w:val="ro-MD" w:eastAsia="ru-RU"/>
        </w:rPr>
        <w:t xml:space="preserve"> dacă consideră că i se cere sau că este forţat să acţioneze ilegal sau în contradicţie cu normele de conduită;</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n) să dezvolte parteneriatele necesare procesului de acordare a asistenței juridice primare;</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o) să evite conflictul de interese;</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p) să asigure c</w:t>
      </w:r>
      <w:r>
        <w:rPr>
          <w:rFonts w:ascii="Times New Roman" w:eastAsia="Times New Roman" w:hAnsi="Times New Roman" w:cs="Times New Roman"/>
          <w:bCs/>
          <w:color w:val="000000"/>
          <w:sz w:val="24"/>
          <w:szCs w:val="24"/>
          <w:lang w:val="ro-MD" w:eastAsia="ru-RU"/>
        </w:rPr>
        <w:t>onfidențialitatea datelor și informaţiilor acolo unde este necesar;</w:t>
      </w:r>
    </w:p>
    <w:p w:rsidR="00314F03" w:rsidRDefault="007821A3">
      <w:pPr>
        <w:spacing w:after="0" w:line="240" w:lineRule="auto"/>
        <w:jc w:val="both"/>
        <w:rPr>
          <w:rFonts w:ascii="Times New Roman" w:eastAsia="Times New Roman" w:hAnsi="Times New Roman" w:cs="Times New Roman"/>
          <w:bCs/>
          <w:color w:val="000000"/>
          <w:sz w:val="24"/>
          <w:szCs w:val="24"/>
          <w:lang w:val="ro-MD" w:eastAsia="ru-RU"/>
        </w:rPr>
      </w:pPr>
      <w:r>
        <w:rPr>
          <w:rFonts w:ascii="Times New Roman" w:eastAsia="Times New Roman" w:hAnsi="Times New Roman" w:cs="Times New Roman"/>
          <w:bCs/>
          <w:color w:val="000000"/>
          <w:sz w:val="24"/>
          <w:szCs w:val="24"/>
          <w:lang w:val="ro-MD" w:eastAsia="ru-RU"/>
        </w:rPr>
        <w:t xml:space="preserve">q) să prezinte </w:t>
      </w:r>
      <w:r>
        <w:rPr>
          <w:rFonts w:ascii="Times New Roman" w:eastAsia="Times New Roman" w:hAnsi="Times New Roman" w:cs="Times New Roman"/>
          <w:bCs/>
          <w:color w:val="FF0000"/>
          <w:sz w:val="24"/>
          <w:szCs w:val="24"/>
          <w:lang w:val="ro-MD" w:eastAsia="ru-RU"/>
        </w:rPr>
        <w:t>lunar și</w:t>
      </w:r>
      <w:r>
        <w:rPr>
          <w:rFonts w:ascii="Times New Roman" w:eastAsia="Times New Roman" w:hAnsi="Times New Roman" w:cs="Times New Roman"/>
          <w:bCs/>
          <w:color w:val="000000"/>
          <w:sz w:val="24"/>
          <w:szCs w:val="24"/>
          <w:lang w:val="ro-MD" w:eastAsia="ru-RU"/>
        </w:rPr>
        <w:t xml:space="preserve"> trimestrial, către data de 5 a următoarei luni a perioadei de raportare un raport de activitate către Oficiul teritorial în a cărui rază de activitate acordă serviciile;</w:t>
      </w:r>
    </w:p>
    <w:p w:rsidR="00314F03" w:rsidRDefault="007821A3">
      <w:pPr>
        <w:spacing w:after="0" w:line="240" w:lineRule="auto"/>
        <w:jc w:val="both"/>
        <w:rPr>
          <w:rFonts w:ascii="Times New Roman" w:eastAsia="Times New Roman" w:hAnsi="Times New Roman" w:cs="Times New Roman"/>
          <w:bCs/>
          <w:color w:val="FF0000"/>
          <w:sz w:val="24"/>
          <w:szCs w:val="24"/>
          <w:lang w:val="ro-MD" w:eastAsia="ru-RU"/>
        </w:rPr>
      </w:pPr>
      <w:r>
        <w:rPr>
          <w:rFonts w:ascii="Times New Roman" w:eastAsia="Times New Roman" w:hAnsi="Times New Roman" w:cs="Times New Roman"/>
          <w:bCs/>
          <w:color w:val="000000"/>
          <w:sz w:val="24"/>
          <w:szCs w:val="24"/>
          <w:lang w:val="ro-MD" w:eastAsia="ru-RU"/>
        </w:rPr>
        <w:t>r) alte obligaţii, conform legislaţiei în domeniul asistenţei juridice garantate de s</w:t>
      </w:r>
      <w:r>
        <w:rPr>
          <w:rFonts w:ascii="Times New Roman" w:eastAsia="Times New Roman" w:hAnsi="Times New Roman" w:cs="Times New Roman"/>
          <w:bCs/>
          <w:color w:val="000000"/>
          <w:sz w:val="24"/>
          <w:szCs w:val="24"/>
          <w:lang w:val="ro-MD" w:eastAsia="ru-RU"/>
        </w:rPr>
        <w:t xml:space="preserve">tat </w:t>
      </w:r>
      <w:r>
        <w:rPr>
          <w:rFonts w:ascii="Times New Roman" w:eastAsia="Times New Roman" w:hAnsi="Times New Roman" w:cs="Times New Roman"/>
          <w:bCs/>
          <w:color w:val="FF0000"/>
          <w:sz w:val="24"/>
          <w:szCs w:val="24"/>
          <w:lang w:val="ro-MD" w:eastAsia="ru-RU"/>
        </w:rPr>
        <w:t>şi hotărîrilor adoptate de Consiliul Naţional.</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sz w:val="24"/>
          <w:szCs w:val="24"/>
          <w:lang w:val="ro-MD" w:eastAsia="ru-RU"/>
        </w:rPr>
        <w:t xml:space="preserve">Orele de audiență a parajuristului sînt stabilite </w:t>
      </w:r>
      <w:r>
        <w:rPr>
          <w:rFonts w:ascii="Times New Roman" w:eastAsia="Times New Roman" w:hAnsi="Times New Roman" w:cs="Times New Roman"/>
          <w:color w:val="FF0000"/>
          <w:sz w:val="24"/>
          <w:szCs w:val="24"/>
          <w:lang w:val="ro-MD" w:eastAsia="ru-RU"/>
        </w:rPr>
        <w:t>în baza unui grafic,</w:t>
      </w:r>
      <w:r>
        <w:rPr>
          <w:rFonts w:ascii="Times New Roman" w:eastAsia="Times New Roman" w:hAnsi="Times New Roman" w:cs="Times New Roman"/>
          <w:sz w:val="24"/>
          <w:szCs w:val="24"/>
          <w:lang w:val="ro-MD" w:eastAsia="ru-RU"/>
        </w:rPr>
        <w:t xml:space="preserve"> de comun acord cu comunitatea în care activează, dar nu pot constitui mai puțin de 15 ore pe săptămînă </w:t>
      </w:r>
      <w:r>
        <w:rPr>
          <w:rFonts w:ascii="Times New Roman" w:eastAsia="Times New Roman" w:hAnsi="Times New Roman" w:cs="Times New Roman"/>
          <w:color w:val="FF0000"/>
          <w:sz w:val="24"/>
          <w:szCs w:val="24"/>
          <w:lang w:val="ro-MD" w:eastAsia="ru-RU"/>
        </w:rPr>
        <w:t xml:space="preserve">repartizate uniform pentru cel </w:t>
      </w:r>
      <w:r>
        <w:rPr>
          <w:rFonts w:ascii="Times New Roman" w:eastAsia="Times New Roman" w:hAnsi="Times New Roman" w:cs="Times New Roman"/>
          <w:color w:val="FF0000"/>
          <w:sz w:val="24"/>
          <w:szCs w:val="24"/>
          <w:lang w:val="ro-MD" w:eastAsia="ru-RU"/>
        </w:rPr>
        <w:t>puțin 3 zile diferite. Parajuristul va informa în scris Oficiul teritorial despre graficul de activitate şi modificarea graficului în cel mult 3 zile.</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Parajuriştii acordă asistenţă juridică primară cetăţenilor Republicii Moldova, cetăţenilor străini şi apa</w:t>
      </w:r>
      <w:r>
        <w:rPr>
          <w:rFonts w:ascii="Times New Roman" w:eastAsia="Times New Roman" w:hAnsi="Times New Roman" w:cs="Times New Roman"/>
          <w:sz w:val="24"/>
          <w:szCs w:val="24"/>
          <w:lang w:val="ro-MD" w:eastAsia="ru-RU"/>
        </w:rPr>
        <w:t>trizi indiferent de nivelul veniturilor lor.</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Pentru a beneficia de asistenţă juridică primară, solicitantul adresează parajuristului </w:t>
      </w:r>
      <w:r>
        <w:rPr>
          <w:rFonts w:ascii="Times New Roman" w:eastAsia="Times New Roman" w:hAnsi="Times New Roman" w:cs="Times New Roman"/>
          <w:color w:val="FF0000"/>
          <w:sz w:val="24"/>
          <w:szCs w:val="24"/>
          <w:lang w:val="ro-MD" w:eastAsia="ru-RU"/>
        </w:rPr>
        <w:t>ce activează în localitatea cea mai apropiată</w:t>
      </w:r>
      <w:r>
        <w:rPr>
          <w:rFonts w:ascii="Times New Roman" w:eastAsia="Times New Roman" w:hAnsi="Times New Roman" w:cs="Times New Roman"/>
          <w:sz w:val="24"/>
          <w:szCs w:val="24"/>
          <w:lang w:val="ro-MD" w:eastAsia="ru-RU"/>
        </w:rPr>
        <w:t xml:space="preserve"> domiciliului său cerere scrisă sau orală. </w:t>
      </w:r>
      <w:r>
        <w:rPr>
          <w:rFonts w:ascii="Times New Roman" w:eastAsia="Times New Roman" w:hAnsi="Times New Roman" w:cs="Times New Roman"/>
          <w:color w:val="FF0000"/>
          <w:sz w:val="24"/>
          <w:szCs w:val="24"/>
          <w:lang w:val="ro-MD" w:eastAsia="ru-RU"/>
        </w:rPr>
        <w:t>Cererea scrisă poate fi depusă pers</w:t>
      </w:r>
      <w:r>
        <w:rPr>
          <w:rFonts w:ascii="Times New Roman" w:eastAsia="Times New Roman" w:hAnsi="Times New Roman" w:cs="Times New Roman"/>
          <w:color w:val="FF0000"/>
          <w:sz w:val="24"/>
          <w:szCs w:val="24"/>
          <w:lang w:val="ro-MD" w:eastAsia="ru-RU"/>
        </w:rPr>
        <w:t>onal sau remisă prin poştă inclusiv în format electronic la adresa de email a parajuristului. Cererea verbală poate fi înaintată inclusiv telefonic.</w:t>
      </w:r>
      <w:r>
        <w:rPr>
          <w:rFonts w:ascii="Times New Roman" w:eastAsia="Times New Roman" w:hAnsi="Times New Roman" w:cs="Times New Roman"/>
          <w:sz w:val="24"/>
          <w:szCs w:val="24"/>
          <w:lang w:val="ro-MD" w:eastAsia="ru-RU"/>
        </w:rPr>
        <w:t xml:space="preserve"> Solicitantul de asistenţă juridică primară are dreptul să se adreseze o singură dată în privinţa aceleiaşi </w:t>
      </w:r>
      <w:r>
        <w:rPr>
          <w:rFonts w:ascii="Times New Roman" w:eastAsia="Times New Roman" w:hAnsi="Times New Roman" w:cs="Times New Roman"/>
          <w:sz w:val="24"/>
          <w:szCs w:val="24"/>
          <w:lang w:val="ro-MD" w:eastAsia="ru-RU"/>
        </w:rPr>
        <w:t>probleme, cu excepţia cazului cînd se descoperă noi circumstanţe relevante.</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sz w:val="24"/>
          <w:szCs w:val="24"/>
          <w:lang w:val="it-IT" w:eastAsia="ru-RU"/>
        </w:rPr>
      </w:pPr>
      <w:r>
        <w:rPr>
          <w:rFonts w:ascii="Times New Roman" w:eastAsia="Times New Roman" w:hAnsi="Times New Roman" w:cs="Times New Roman"/>
          <w:sz w:val="24"/>
          <w:szCs w:val="24"/>
          <w:lang w:val="it-IT" w:eastAsia="ru-RU"/>
        </w:rPr>
        <w:t>În cazul unui beneficiar cu disabilităţi, asistenţa juridică primară poate fi acordată şi la domiciliul solicitantului.</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Asistenţa juridică se acordă </w:t>
      </w:r>
      <w:r>
        <w:rPr>
          <w:rFonts w:ascii="Times New Roman" w:eastAsia="Times New Roman" w:hAnsi="Times New Roman" w:cs="Times New Roman"/>
          <w:color w:val="FF0000"/>
          <w:sz w:val="24"/>
          <w:szCs w:val="24"/>
          <w:lang w:val="ro-MD" w:eastAsia="ru-RU"/>
        </w:rPr>
        <w:t>cît mai curînd posibil</w:t>
      </w:r>
      <w:r>
        <w:rPr>
          <w:rFonts w:ascii="Times New Roman" w:eastAsia="Times New Roman" w:hAnsi="Times New Roman" w:cs="Times New Roman"/>
          <w:sz w:val="24"/>
          <w:szCs w:val="24"/>
          <w:lang w:val="ro-MD" w:eastAsia="ru-RU"/>
        </w:rPr>
        <w:t xml:space="preserve">, din momentul </w:t>
      </w:r>
      <w:r>
        <w:rPr>
          <w:rFonts w:ascii="Times New Roman" w:eastAsia="Times New Roman" w:hAnsi="Times New Roman" w:cs="Times New Roman"/>
          <w:color w:val="FF0000"/>
          <w:sz w:val="24"/>
          <w:szCs w:val="24"/>
          <w:lang w:val="ro-MD" w:eastAsia="ru-RU"/>
        </w:rPr>
        <w:t>recepționării cererii</w:t>
      </w:r>
      <w:r>
        <w:rPr>
          <w:rFonts w:ascii="Times New Roman" w:eastAsia="Times New Roman" w:hAnsi="Times New Roman" w:cs="Times New Roman"/>
          <w:sz w:val="24"/>
          <w:szCs w:val="24"/>
          <w:lang w:val="ro-MD" w:eastAsia="ru-RU"/>
        </w:rPr>
        <w:t>. În cazul imposibilităţii de acordare imediată a asistenţei, solicitantului i se va comunica data şi ora audienţei. Data şi ora următoarei audienţe nu va depăși termenul de 3 zile de la data adresării cererii.</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lastRenderedPageBreak/>
        <w:t>Parajuris</w:t>
      </w:r>
      <w:r>
        <w:rPr>
          <w:rFonts w:ascii="Times New Roman" w:eastAsia="Times New Roman" w:hAnsi="Times New Roman" w:cs="Times New Roman"/>
          <w:sz w:val="24"/>
          <w:szCs w:val="24"/>
          <w:lang w:val="ro-RO" w:eastAsia="ru-RU"/>
        </w:rPr>
        <w:t>tul se implică la o fază incipientă şi, în limita competenţei sale profesionale, ajută solicitantul de asistenţă juridică primară să găsească cea mai optimă soluţie din punctul de vedere al rezultatului şi costurilor implicate.</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Parajuristul este obligat să</w:t>
      </w:r>
      <w:r>
        <w:rPr>
          <w:rFonts w:ascii="Times New Roman" w:eastAsia="Times New Roman" w:hAnsi="Times New Roman" w:cs="Times New Roman"/>
          <w:sz w:val="24"/>
          <w:szCs w:val="24"/>
          <w:lang w:val="ro-MD" w:eastAsia="ru-RU"/>
        </w:rPr>
        <w:t xml:space="preserve"> înştiinţeze beneficiarul de asistenţă juridică primară despre categoriile de servicii pe care le acordă şi despre calificarea sa profesională specială. Se interzice parajuristului să menţioneze, sau prin acţiunile sale să facă aluzie la pregătire profesio</w:t>
      </w:r>
      <w:r>
        <w:rPr>
          <w:rFonts w:ascii="Times New Roman" w:eastAsia="Times New Roman" w:hAnsi="Times New Roman" w:cs="Times New Roman"/>
          <w:sz w:val="24"/>
          <w:szCs w:val="24"/>
          <w:lang w:val="ro-MD" w:eastAsia="ru-RU"/>
        </w:rPr>
        <w:t>nală de jurist sau avocat.</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Parajuristul refuză preluarea unui caz şi acordarea corespunzător de asistenţă juridică primară în cazul în care calificarea sa profesională nu permite a îndeplini corespunzător atribuţiile care îi revin.</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Parajuristului i se inte</w:t>
      </w:r>
      <w:r>
        <w:rPr>
          <w:rFonts w:ascii="Times New Roman" w:eastAsia="Times New Roman" w:hAnsi="Times New Roman" w:cs="Times New Roman"/>
          <w:sz w:val="24"/>
          <w:szCs w:val="24"/>
          <w:lang w:val="ro-MD" w:eastAsia="ru-RU"/>
        </w:rPr>
        <w:t>rzice a acorda servicii, care conform legii ţin de competenţa exclusivă a altor categorii de profesionişti, precum avocaţi, consultanţi juridici etc.</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Dacă în procesul acordării asistenţei juridice primare beneficiarul de asistenţă optează pentru o metodă i</w:t>
      </w:r>
      <w:r>
        <w:rPr>
          <w:rFonts w:ascii="Times New Roman" w:eastAsia="Times New Roman" w:hAnsi="Times New Roman" w:cs="Times New Roman"/>
          <w:sz w:val="24"/>
          <w:szCs w:val="24"/>
          <w:lang w:val="ro-MD" w:eastAsia="ru-RU"/>
        </w:rPr>
        <w:t>legală de soluţionare a problemei sale, parajuristul este obligat să prezinte dezavantajele unei asemenea soluţii, efectele juridice adiacente şi să refuze acordarea ulterioară a asistenţei juridice primare în rezolvarea problemei invocate.</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Dacă se constat</w:t>
      </w:r>
      <w:r>
        <w:rPr>
          <w:rFonts w:ascii="Times New Roman" w:eastAsia="Times New Roman" w:hAnsi="Times New Roman" w:cs="Times New Roman"/>
          <w:sz w:val="24"/>
          <w:szCs w:val="24"/>
          <w:lang w:val="ro-MD" w:eastAsia="ru-RU"/>
        </w:rPr>
        <w:t xml:space="preserve">ă un conflict de interese al parajuristului și al solicitantului de asistenţă juridică primară, parajuristul este în drept, cu acordul </w:t>
      </w:r>
      <w:r>
        <w:rPr>
          <w:rFonts w:ascii="Times New Roman" w:eastAsia="Times New Roman" w:hAnsi="Times New Roman" w:cs="Times New Roman"/>
          <w:color w:val="FF0000"/>
          <w:sz w:val="24"/>
          <w:szCs w:val="24"/>
          <w:lang w:val="ro-MD" w:eastAsia="ru-RU"/>
        </w:rPr>
        <w:t xml:space="preserve">scris al </w:t>
      </w:r>
      <w:r>
        <w:rPr>
          <w:rFonts w:ascii="Times New Roman" w:eastAsia="Times New Roman" w:hAnsi="Times New Roman" w:cs="Times New Roman"/>
          <w:sz w:val="24"/>
          <w:szCs w:val="24"/>
          <w:lang w:val="ro-MD" w:eastAsia="ru-RU"/>
        </w:rPr>
        <w:t xml:space="preserve">solicitantului, să continue acordarea asistenţei juridice primare ori să indice posibilităţile existente pentru </w:t>
      </w:r>
      <w:r>
        <w:rPr>
          <w:rFonts w:ascii="Times New Roman" w:eastAsia="Times New Roman" w:hAnsi="Times New Roman" w:cs="Times New Roman"/>
          <w:sz w:val="24"/>
          <w:szCs w:val="24"/>
          <w:lang w:val="ro-MD" w:eastAsia="ru-RU"/>
        </w:rPr>
        <w:t>obţinerea de asemenea asistenţă la alte organe sau alte persoane competente.</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În procesul de exercitare a atribuțiilor de parajurist, conflictul de interese apare atunci cînd există un conflict dintre exercitarea atribuţiilor de parajurist şi interesele mat</w:t>
      </w:r>
      <w:r>
        <w:rPr>
          <w:rFonts w:ascii="Times New Roman" w:eastAsia="Times New Roman" w:hAnsi="Times New Roman" w:cs="Times New Roman"/>
          <w:color w:val="FF0000"/>
          <w:sz w:val="24"/>
          <w:szCs w:val="24"/>
          <w:lang w:val="ro-MD" w:eastAsia="ru-RU"/>
        </w:rPr>
        <w:t>eriale sau nemateriale ale parajuristului, care rezultă din necesitățile sau intențiile personale, din relațiile lui cu persoane apropiate (rudele sau afinii pînă la gradul IV) sau persoane juridice, indiferent de tipul de proprietate, din relațiile sau af</w:t>
      </w:r>
      <w:r>
        <w:rPr>
          <w:rFonts w:ascii="Times New Roman" w:eastAsia="Times New Roman" w:hAnsi="Times New Roman" w:cs="Times New Roman"/>
          <w:color w:val="FF0000"/>
          <w:sz w:val="24"/>
          <w:szCs w:val="24"/>
          <w:lang w:val="ro-MD" w:eastAsia="ru-RU"/>
        </w:rPr>
        <w:t>iliațiile personale cu partide politice, cu organizații necomerciale şi cu organizaţii internaţionale, precum şi care rezultă din preferinţele sau angajamentele acestora şi influenţează sau pot influenţa necorespunzător îndeplinirea obiectivă şi imparţială</w:t>
      </w:r>
      <w:r>
        <w:rPr>
          <w:rFonts w:ascii="Times New Roman" w:eastAsia="Times New Roman" w:hAnsi="Times New Roman" w:cs="Times New Roman"/>
          <w:color w:val="FF0000"/>
          <w:sz w:val="24"/>
          <w:szCs w:val="24"/>
          <w:lang w:val="ro-MD" w:eastAsia="ru-RU"/>
        </w:rPr>
        <w:t xml:space="preserve"> a obligaţiilor care îi revin parajuristului în procesul de acordare a asistenţei juridice primare şi care lezează sau poate leza drepturile şi interesele beneficiarului şi a comunităţii în general.</w:t>
      </w:r>
    </w:p>
    <w:p w:rsidR="00314F03" w:rsidRDefault="007821A3">
      <w:pPr>
        <w:pStyle w:val="ListParagraph"/>
        <w:numPr>
          <w:ilvl w:val="0"/>
          <w:numId w:val="1"/>
        </w:numPr>
        <w:spacing w:after="0" w:line="240" w:lineRule="auto"/>
        <w:ind w:left="98"/>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Parajuriştii asigură confidențialitatea deplină a informa</w:t>
      </w:r>
      <w:r>
        <w:rPr>
          <w:rFonts w:ascii="Times New Roman" w:eastAsia="Times New Roman" w:hAnsi="Times New Roman" w:cs="Times New Roman"/>
          <w:sz w:val="24"/>
          <w:szCs w:val="24"/>
          <w:lang w:val="ro-MD" w:eastAsia="ru-RU"/>
        </w:rPr>
        <w:t>ţiei obţinute ca rezultat al acordării asistenţei juridice primare garantate de stat. În acest scop fiecare parajurist la angajare semnează o declaraţie angajament de confidențialitate, prin care se obligă să nu divulge nici o informaţie care i-a devenit c</w:t>
      </w:r>
      <w:r>
        <w:rPr>
          <w:rFonts w:ascii="Times New Roman" w:eastAsia="Times New Roman" w:hAnsi="Times New Roman" w:cs="Times New Roman"/>
          <w:sz w:val="24"/>
          <w:szCs w:val="24"/>
          <w:lang w:val="ro-MD" w:eastAsia="ru-RU"/>
        </w:rPr>
        <w:t>unoscută în legătură cu adresarea pentru acordarea asistenței juridice primare garantate de stat, cu excepţia cazului cînd beneficiarul renunță în scris la confidențialitate.</w:t>
      </w:r>
    </w:p>
    <w:p w:rsidR="00314F03" w:rsidRDefault="007821A3">
      <w:pPr>
        <w:pStyle w:val="ListParagraph"/>
        <w:numPr>
          <w:ilvl w:val="0"/>
          <w:numId w:val="1"/>
        </w:numPr>
        <w:spacing w:after="0" w:line="240" w:lineRule="auto"/>
        <w:ind w:left="142"/>
        <w:jc w:val="both"/>
        <w:rPr>
          <w:rFonts w:ascii="Times New Roman" w:eastAsia="Times New Roman" w:hAnsi="Times New Roman" w:cs="Times New Roman"/>
          <w:bCs/>
          <w:color w:val="FF0000"/>
          <w:sz w:val="24"/>
          <w:szCs w:val="24"/>
          <w:lang w:val="ro-MD" w:eastAsia="ru-RU"/>
        </w:rPr>
      </w:pPr>
      <w:r>
        <w:rPr>
          <w:rFonts w:ascii="Times New Roman" w:eastAsia="Times New Roman" w:hAnsi="Times New Roman" w:cs="Times New Roman"/>
          <w:bCs/>
          <w:color w:val="FF0000"/>
          <w:sz w:val="24"/>
          <w:szCs w:val="24"/>
          <w:lang w:val="ro-MD" w:eastAsia="ru-RU"/>
        </w:rPr>
        <w:t>Activitatea de parajurist este incompatibilă cu:</w:t>
      </w:r>
    </w:p>
    <w:p w:rsidR="00314F03" w:rsidRDefault="007821A3">
      <w:pPr>
        <w:spacing w:after="0" w:line="240" w:lineRule="auto"/>
        <w:jc w:val="both"/>
        <w:rPr>
          <w:rFonts w:ascii="Times New Roman" w:eastAsia="Times New Roman" w:hAnsi="Times New Roman" w:cs="Times New Roman"/>
          <w:bCs/>
          <w:color w:val="FF0000"/>
          <w:sz w:val="24"/>
          <w:szCs w:val="24"/>
          <w:lang w:val="ro-MD" w:eastAsia="ru-RU"/>
        </w:rPr>
      </w:pPr>
      <w:r>
        <w:rPr>
          <w:rFonts w:ascii="Times New Roman" w:eastAsia="Times New Roman" w:hAnsi="Times New Roman" w:cs="Times New Roman"/>
          <w:bCs/>
          <w:color w:val="FF0000"/>
          <w:sz w:val="24"/>
          <w:szCs w:val="24"/>
          <w:lang w:val="ro-MD" w:eastAsia="ru-RU"/>
        </w:rPr>
        <w:t xml:space="preserve">a) activitatea remunerată în </w:t>
      </w:r>
      <w:r>
        <w:rPr>
          <w:rFonts w:ascii="Times New Roman" w:eastAsia="Times New Roman" w:hAnsi="Times New Roman" w:cs="Times New Roman"/>
          <w:bCs/>
          <w:color w:val="FF0000"/>
          <w:sz w:val="24"/>
          <w:szCs w:val="24"/>
          <w:lang w:val="ro-MD" w:eastAsia="ru-RU"/>
        </w:rPr>
        <w:t>cadrul autorităţilor publice locale,</w:t>
      </w:r>
    </w:p>
    <w:p w:rsidR="00314F03" w:rsidRDefault="007821A3">
      <w:pPr>
        <w:spacing w:after="0" w:line="240" w:lineRule="auto"/>
        <w:jc w:val="both"/>
        <w:rPr>
          <w:rFonts w:ascii="Times New Roman" w:eastAsia="Times New Roman" w:hAnsi="Times New Roman" w:cs="Times New Roman"/>
          <w:bCs/>
          <w:color w:val="FF0000"/>
          <w:sz w:val="24"/>
          <w:szCs w:val="24"/>
          <w:lang w:val="ro-MD" w:eastAsia="ru-RU"/>
        </w:rPr>
      </w:pPr>
      <w:r>
        <w:rPr>
          <w:rFonts w:ascii="Times New Roman" w:eastAsia="Times New Roman" w:hAnsi="Times New Roman" w:cs="Times New Roman"/>
          <w:bCs/>
          <w:color w:val="FF0000"/>
          <w:sz w:val="24"/>
          <w:szCs w:val="24"/>
          <w:lang w:val="ro-MD" w:eastAsia="ru-RU"/>
        </w:rPr>
        <w:t>b) activitatea remunerată în baza unui contract de muncă care presupune norma deplină de muncă, cu excepția asistenților sociali,</w:t>
      </w:r>
    </w:p>
    <w:p w:rsidR="00314F03" w:rsidRDefault="007821A3">
      <w:pPr>
        <w:spacing w:after="0" w:line="240" w:lineRule="auto"/>
        <w:jc w:val="both"/>
        <w:rPr>
          <w:rFonts w:ascii="Times New Roman" w:eastAsia="Times New Roman" w:hAnsi="Times New Roman" w:cs="Times New Roman"/>
          <w:bCs/>
          <w:color w:val="FF0000"/>
          <w:sz w:val="24"/>
          <w:szCs w:val="24"/>
          <w:lang w:val="ro-MD" w:eastAsia="ru-RU"/>
        </w:rPr>
      </w:pPr>
      <w:r>
        <w:rPr>
          <w:rFonts w:ascii="Times New Roman" w:eastAsia="Times New Roman" w:hAnsi="Times New Roman" w:cs="Times New Roman"/>
          <w:bCs/>
          <w:color w:val="FF0000"/>
          <w:sz w:val="24"/>
          <w:szCs w:val="24"/>
          <w:lang w:val="ro-MD" w:eastAsia="ru-RU"/>
        </w:rPr>
        <w:t>c) activitatea de funcționar public și funcția de demnitate publică,</w:t>
      </w:r>
    </w:p>
    <w:p w:rsidR="00314F03" w:rsidRDefault="007821A3">
      <w:pPr>
        <w:spacing w:after="0" w:line="240" w:lineRule="auto"/>
        <w:jc w:val="both"/>
        <w:rPr>
          <w:rFonts w:ascii="Times New Roman" w:eastAsia="Times New Roman" w:hAnsi="Times New Roman" w:cs="Times New Roman"/>
          <w:bCs/>
          <w:color w:val="FF0000"/>
          <w:sz w:val="24"/>
          <w:szCs w:val="24"/>
          <w:lang w:val="ro-MD" w:eastAsia="ru-RU"/>
        </w:rPr>
      </w:pPr>
      <w:r>
        <w:rPr>
          <w:rFonts w:ascii="Times New Roman" w:eastAsia="Times New Roman" w:hAnsi="Times New Roman" w:cs="Times New Roman"/>
          <w:bCs/>
          <w:color w:val="FF0000"/>
          <w:sz w:val="24"/>
          <w:szCs w:val="24"/>
          <w:lang w:val="ro-MD" w:eastAsia="ru-RU"/>
        </w:rPr>
        <w:t>d) orice alte funcți</w:t>
      </w:r>
      <w:r>
        <w:rPr>
          <w:rFonts w:ascii="Times New Roman" w:eastAsia="Times New Roman" w:hAnsi="Times New Roman" w:cs="Times New Roman"/>
          <w:bCs/>
          <w:color w:val="FF0000"/>
          <w:sz w:val="24"/>
          <w:szCs w:val="24"/>
          <w:lang w:val="ro-MD" w:eastAsia="ru-RU"/>
        </w:rPr>
        <w:t>i sau activități remunerate, fără acordul Consiliului Național,</w:t>
      </w:r>
    </w:p>
    <w:p w:rsidR="00314F03" w:rsidRDefault="007821A3">
      <w:pPr>
        <w:spacing w:after="0" w:line="240" w:lineRule="auto"/>
        <w:jc w:val="both"/>
        <w:rPr>
          <w:rFonts w:ascii="Times New Roman" w:eastAsia="Times New Roman" w:hAnsi="Times New Roman" w:cs="Times New Roman"/>
          <w:bCs/>
          <w:color w:val="FF0000"/>
          <w:sz w:val="24"/>
          <w:szCs w:val="24"/>
          <w:lang w:val="ro-MD" w:eastAsia="ru-RU"/>
        </w:rPr>
      </w:pPr>
      <w:r>
        <w:rPr>
          <w:rFonts w:ascii="Times New Roman" w:eastAsia="Times New Roman" w:hAnsi="Times New Roman" w:cs="Times New Roman"/>
          <w:bCs/>
          <w:color w:val="FF0000"/>
          <w:sz w:val="24"/>
          <w:szCs w:val="24"/>
          <w:lang w:val="ro-MD" w:eastAsia="ru-RU"/>
        </w:rPr>
        <w:t>e) orice alte activități care ar putea pune la dubiu credibilitatea sau poate prejudicia imaginea, prestigiul sau interesele sistemului de asistență juridică garantată de stat.</w:t>
      </w:r>
    </w:p>
    <w:p w:rsidR="00314F03" w:rsidRDefault="007821A3">
      <w:pPr>
        <w:pStyle w:val="ListParagraph"/>
        <w:numPr>
          <w:ilvl w:val="0"/>
          <w:numId w:val="1"/>
        </w:numPr>
        <w:spacing w:after="0" w:line="240" w:lineRule="auto"/>
        <w:ind w:left="154"/>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Parajuristul po</w:t>
      </w:r>
      <w:r>
        <w:rPr>
          <w:rFonts w:ascii="Times New Roman" w:eastAsia="Times New Roman" w:hAnsi="Times New Roman" w:cs="Times New Roman"/>
          <w:color w:val="FF0000"/>
          <w:sz w:val="24"/>
          <w:szCs w:val="24"/>
          <w:lang w:val="ro-MD" w:eastAsia="ru-RU"/>
        </w:rPr>
        <w:t>ate desfășura și alte activități remunerate, decît cele stipulate în prezentul Regulament şi în contractul semnat cu Oficiul teritorial, doar cu acordul Consiliului Naţional.</w:t>
      </w:r>
    </w:p>
    <w:p w:rsidR="00314F03" w:rsidRDefault="00314F03">
      <w:pPr>
        <w:spacing w:after="0" w:line="240" w:lineRule="auto"/>
        <w:jc w:val="both"/>
        <w:rPr>
          <w:rFonts w:ascii="Times New Roman" w:eastAsia="Times New Roman" w:hAnsi="Times New Roman" w:cs="Times New Roman"/>
          <w:bCs/>
          <w:color w:val="FF0000"/>
          <w:sz w:val="24"/>
          <w:szCs w:val="24"/>
          <w:lang w:val="ro-MD" w:eastAsia="ru-RU"/>
        </w:rPr>
      </w:pPr>
    </w:p>
    <w:p w:rsidR="00314F03" w:rsidRDefault="007821A3">
      <w:pPr>
        <w:spacing w:after="0" w:line="240" w:lineRule="auto"/>
        <w:jc w:val="center"/>
        <w:rPr>
          <w:rFonts w:ascii="Times New Roman" w:eastAsia="Times New Roman" w:hAnsi="Times New Roman" w:cs="Times New Roman"/>
          <w:b/>
          <w:bCs/>
          <w:color w:val="000000"/>
          <w:sz w:val="24"/>
          <w:szCs w:val="24"/>
          <w:lang w:val="ro-MD" w:eastAsia="ru-RU"/>
        </w:rPr>
      </w:pPr>
      <w:r>
        <w:rPr>
          <w:rFonts w:ascii="Times New Roman" w:eastAsia="Times New Roman" w:hAnsi="Times New Roman" w:cs="Times New Roman"/>
          <w:b/>
          <w:bCs/>
          <w:color w:val="000000"/>
          <w:sz w:val="24"/>
          <w:szCs w:val="24"/>
          <w:lang w:val="ro-MD" w:eastAsia="ru-RU"/>
        </w:rPr>
        <w:t>IV. Relaţiile parajuristului cu Consiliul Naţional,</w:t>
      </w:r>
      <w:r>
        <w:rPr>
          <w:rFonts w:ascii="Times New Roman" w:eastAsia="Times New Roman" w:hAnsi="Times New Roman" w:cs="Times New Roman"/>
          <w:b/>
          <w:bCs/>
          <w:color w:val="000000"/>
          <w:sz w:val="24"/>
          <w:szCs w:val="24"/>
          <w:lang w:val="ro-MD" w:eastAsia="ru-RU"/>
        </w:rPr>
        <w:br/>
        <w:t>Oficiile teritoriale ale Con</w:t>
      </w:r>
      <w:r>
        <w:rPr>
          <w:rFonts w:ascii="Times New Roman" w:eastAsia="Times New Roman" w:hAnsi="Times New Roman" w:cs="Times New Roman"/>
          <w:b/>
          <w:bCs/>
          <w:color w:val="000000"/>
          <w:sz w:val="24"/>
          <w:szCs w:val="24"/>
          <w:lang w:val="ro-MD" w:eastAsia="ru-RU"/>
        </w:rPr>
        <w:t>siliului Naţional şi avocaţi</w:t>
      </w:r>
    </w:p>
    <w:p w:rsidR="00314F03" w:rsidRDefault="00314F03">
      <w:pPr>
        <w:spacing w:after="0" w:line="240" w:lineRule="auto"/>
        <w:jc w:val="both"/>
        <w:rPr>
          <w:rFonts w:ascii="Times New Roman" w:eastAsia="Times New Roman" w:hAnsi="Times New Roman" w:cs="Times New Roman"/>
          <w:bCs/>
          <w:color w:val="FF0000"/>
          <w:sz w:val="24"/>
          <w:szCs w:val="24"/>
          <w:lang w:val="ro-MD" w:eastAsia="ru-RU"/>
        </w:rPr>
      </w:pPr>
    </w:p>
    <w:p w:rsidR="00314F03" w:rsidRDefault="007821A3">
      <w:pPr>
        <w:pStyle w:val="ListParagraph"/>
        <w:numPr>
          <w:ilvl w:val="0"/>
          <w:numId w:val="1"/>
        </w:numPr>
        <w:spacing w:after="0" w:line="240" w:lineRule="auto"/>
        <w:ind w:left="154"/>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Remunerarea parajuriştilor se efectuează de la bugetul de stat, în baza contractului de </w:t>
      </w:r>
      <w:r>
        <w:rPr>
          <w:rFonts w:ascii="Times New Roman" w:eastAsia="Times New Roman" w:hAnsi="Times New Roman" w:cs="Times New Roman"/>
          <w:color w:val="FF0000"/>
          <w:sz w:val="24"/>
          <w:szCs w:val="24"/>
          <w:lang w:val="ro-MD" w:eastAsia="ru-RU"/>
        </w:rPr>
        <w:t>prestare a serviciilor de acordare a asistenței juridice primare garantate de stat</w:t>
      </w:r>
      <w:r>
        <w:rPr>
          <w:rFonts w:ascii="Times New Roman" w:eastAsia="Times New Roman" w:hAnsi="Times New Roman" w:cs="Times New Roman"/>
          <w:sz w:val="24"/>
          <w:szCs w:val="24"/>
          <w:lang w:val="ro-MD" w:eastAsia="ru-RU"/>
        </w:rPr>
        <w:t xml:space="preserve"> încheiat cu Oficiul teritorial sau din alte surse neint</w:t>
      </w:r>
      <w:r>
        <w:rPr>
          <w:rFonts w:ascii="Times New Roman" w:eastAsia="Times New Roman" w:hAnsi="Times New Roman" w:cs="Times New Roman"/>
          <w:sz w:val="24"/>
          <w:szCs w:val="24"/>
          <w:lang w:val="ro-MD" w:eastAsia="ru-RU"/>
        </w:rPr>
        <w:t>erzise de lege.</w:t>
      </w:r>
    </w:p>
    <w:p w:rsidR="00314F03" w:rsidRDefault="007821A3">
      <w:pPr>
        <w:pStyle w:val="ListParagraph"/>
        <w:numPr>
          <w:ilvl w:val="0"/>
          <w:numId w:val="1"/>
        </w:numPr>
        <w:spacing w:after="0" w:line="240" w:lineRule="auto"/>
        <w:ind w:left="154"/>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lastRenderedPageBreak/>
        <w:t>Parajuristul este obligat să mențină legătura permanentă cu Oficiul teritorial în a cărui rază de activitate acordă serviciile şi avocaţi, în vederea asigurării celor mai înalte performanţe profesionale.</w:t>
      </w:r>
    </w:p>
    <w:p w:rsidR="00314F03" w:rsidRDefault="007821A3">
      <w:pPr>
        <w:pStyle w:val="ListParagraph"/>
        <w:numPr>
          <w:ilvl w:val="0"/>
          <w:numId w:val="1"/>
        </w:numPr>
        <w:spacing w:after="0" w:line="240" w:lineRule="auto"/>
        <w:ind w:left="154"/>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În cazul în care, în procesul de acordare a asistenței juridice primare se constată necesitatea acordării de asistenţă juridică calificată, </w:t>
      </w:r>
      <w:r>
        <w:rPr>
          <w:rFonts w:ascii="Times New Roman" w:eastAsia="Times New Roman" w:hAnsi="Times New Roman" w:cs="Times New Roman"/>
          <w:color w:val="FF0000"/>
          <w:sz w:val="24"/>
          <w:szCs w:val="24"/>
          <w:lang w:val="ro-MD" w:eastAsia="ru-RU"/>
        </w:rPr>
        <w:t>parajuristul va înceta acordarea asistenţei juridice primare şi va direcţiona solicitantul către Oficiul teritorial,</w:t>
      </w:r>
      <w:r>
        <w:rPr>
          <w:rFonts w:ascii="Times New Roman" w:eastAsia="Times New Roman" w:hAnsi="Times New Roman" w:cs="Times New Roman"/>
          <w:color w:val="FF0000"/>
          <w:sz w:val="24"/>
          <w:szCs w:val="24"/>
          <w:lang w:val="ro-MD" w:eastAsia="ru-RU"/>
        </w:rPr>
        <w:t xml:space="preserve"> informînd</w:t>
      </w:r>
      <w:r>
        <w:rPr>
          <w:rFonts w:ascii="Times New Roman" w:eastAsia="Times New Roman" w:hAnsi="Times New Roman" w:cs="Times New Roman"/>
          <w:sz w:val="24"/>
          <w:szCs w:val="24"/>
          <w:lang w:val="ro-MD" w:eastAsia="ru-RU"/>
        </w:rPr>
        <w:t xml:space="preserve"> despre condiţiile beneficierii de o astfel de asistenţă şi, la solicitare, </w:t>
      </w:r>
      <w:r>
        <w:rPr>
          <w:rFonts w:ascii="Times New Roman" w:eastAsia="Times New Roman" w:hAnsi="Times New Roman" w:cs="Times New Roman"/>
          <w:color w:val="FF0000"/>
          <w:sz w:val="24"/>
          <w:szCs w:val="24"/>
          <w:lang w:val="ro-MD" w:eastAsia="ru-RU"/>
        </w:rPr>
        <w:t>asistînd beneficiarul</w:t>
      </w:r>
      <w:r>
        <w:rPr>
          <w:rFonts w:ascii="Times New Roman" w:eastAsia="Times New Roman" w:hAnsi="Times New Roman" w:cs="Times New Roman"/>
          <w:sz w:val="24"/>
          <w:szCs w:val="24"/>
          <w:lang w:val="ro-MD" w:eastAsia="ru-RU"/>
        </w:rPr>
        <w:t xml:space="preserve"> la întocmirea cererii de asistenţă juridică calificată.</w:t>
      </w:r>
    </w:p>
    <w:p w:rsidR="00314F03" w:rsidRDefault="007821A3">
      <w:pPr>
        <w:pStyle w:val="ListParagraph"/>
        <w:numPr>
          <w:ilvl w:val="0"/>
          <w:numId w:val="1"/>
        </w:numPr>
        <w:spacing w:after="0" w:line="240" w:lineRule="auto"/>
        <w:ind w:left="154"/>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color w:val="FF0000"/>
          <w:sz w:val="24"/>
          <w:szCs w:val="24"/>
          <w:lang w:val="ro-MD" w:eastAsia="ru-RU"/>
        </w:rPr>
        <w:t>Oficiile teritoriale ale</w:t>
      </w:r>
      <w:r>
        <w:rPr>
          <w:rFonts w:ascii="Times New Roman" w:eastAsia="Times New Roman" w:hAnsi="Times New Roman" w:cs="Times New Roman"/>
          <w:sz w:val="24"/>
          <w:szCs w:val="24"/>
          <w:lang w:val="ro-MD" w:eastAsia="ru-RU"/>
        </w:rPr>
        <w:t xml:space="preserve"> Consiliul</w:t>
      </w:r>
      <w:r>
        <w:rPr>
          <w:rFonts w:ascii="Times New Roman" w:eastAsia="Times New Roman" w:hAnsi="Times New Roman" w:cs="Times New Roman"/>
          <w:color w:val="FF0000"/>
          <w:sz w:val="24"/>
          <w:szCs w:val="24"/>
          <w:lang w:val="ro-MD" w:eastAsia="ru-RU"/>
        </w:rPr>
        <w:t>ui</w:t>
      </w:r>
      <w:r>
        <w:rPr>
          <w:rFonts w:ascii="Times New Roman" w:eastAsia="Times New Roman" w:hAnsi="Times New Roman" w:cs="Times New Roman"/>
          <w:sz w:val="24"/>
          <w:szCs w:val="24"/>
          <w:lang w:val="ro-MD" w:eastAsia="ru-RU"/>
        </w:rPr>
        <w:t xml:space="preserve"> Naţional colectează şi analizează informaţii despre asi</w:t>
      </w:r>
      <w:r>
        <w:rPr>
          <w:rFonts w:ascii="Times New Roman" w:eastAsia="Times New Roman" w:hAnsi="Times New Roman" w:cs="Times New Roman"/>
          <w:sz w:val="24"/>
          <w:szCs w:val="24"/>
          <w:lang w:val="ro-MD" w:eastAsia="ru-RU"/>
        </w:rPr>
        <w:t xml:space="preserve">stenţa juridică primară acordată </w:t>
      </w:r>
      <w:r>
        <w:rPr>
          <w:rFonts w:ascii="Times New Roman" w:eastAsia="Times New Roman" w:hAnsi="Times New Roman" w:cs="Times New Roman"/>
          <w:color w:val="FF0000"/>
          <w:sz w:val="24"/>
          <w:szCs w:val="24"/>
          <w:lang w:val="ro-MD" w:eastAsia="ru-RU"/>
        </w:rPr>
        <w:t>și o prezintă trimestrial Aparatului administrativ al Consiliului Național. Aparatul administrativ al Consiliului Național analizează și compilează informația</w:t>
      </w:r>
      <w:r>
        <w:rPr>
          <w:rFonts w:ascii="Times New Roman" w:eastAsia="Times New Roman" w:hAnsi="Times New Roman" w:cs="Times New Roman"/>
          <w:sz w:val="24"/>
          <w:szCs w:val="24"/>
          <w:lang w:val="ro-MD" w:eastAsia="ru-RU"/>
        </w:rPr>
        <w:t>, generalizează practica de activitate a parajuriştilor, elaborea</w:t>
      </w:r>
      <w:r>
        <w:rPr>
          <w:rFonts w:ascii="Times New Roman" w:eastAsia="Times New Roman" w:hAnsi="Times New Roman" w:cs="Times New Roman"/>
          <w:sz w:val="24"/>
          <w:szCs w:val="24"/>
          <w:lang w:val="ro-MD" w:eastAsia="ru-RU"/>
        </w:rPr>
        <w:t xml:space="preserve">ză recomandări </w:t>
      </w:r>
      <w:r>
        <w:rPr>
          <w:rFonts w:ascii="Times New Roman" w:eastAsia="Times New Roman" w:hAnsi="Times New Roman" w:cs="Times New Roman"/>
          <w:color w:val="FF0000"/>
          <w:sz w:val="24"/>
          <w:szCs w:val="24"/>
          <w:lang w:val="ro-MD" w:eastAsia="ru-RU"/>
        </w:rPr>
        <w:t>şi le prezintă Consiliului Național care</w:t>
      </w:r>
      <w:r>
        <w:rPr>
          <w:rFonts w:ascii="Times New Roman" w:eastAsia="Times New Roman" w:hAnsi="Times New Roman" w:cs="Times New Roman"/>
          <w:sz w:val="24"/>
          <w:szCs w:val="24"/>
          <w:lang w:val="ro-MD" w:eastAsia="ru-RU"/>
        </w:rPr>
        <w:t xml:space="preserve"> adoptă hotărîri în vederea </w:t>
      </w:r>
      <w:r>
        <w:rPr>
          <w:rFonts w:ascii="Times New Roman" w:eastAsia="Times New Roman" w:hAnsi="Times New Roman" w:cs="Times New Roman"/>
          <w:color w:val="FF0000"/>
          <w:sz w:val="24"/>
          <w:szCs w:val="24"/>
          <w:lang w:val="ro-MD" w:eastAsia="ru-RU"/>
        </w:rPr>
        <w:t>îmbunătățirii</w:t>
      </w:r>
      <w:r>
        <w:rPr>
          <w:rFonts w:ascii="Times New Roman" w:eastAsia="Times New Roman" w:hAnsi="Times New Roman" w:cs="Times New Roman"/>
          <w:sz w:val="24"/>
          <w:szCs w:val="24"/>
          <w:lang w:val="ro-MD" w:eastAsia="ru-RU"/>
        </w:rPr>
        <w:t xml:space="preserve"> acesteia.</w:t>
      </w:r>
    </w:p>
    <w:p w:rsidR="00314F03" w:rsidRDefault="007821A3">
      <w:pPr>
        <w:pStyle w:val="ListParagraph"/>
        <w:numPr>
          <w:ilvl w:val="0"/>
          <w:numId w:val="1"/>
        </w:numPr>
        <w:spacing w:after="0" w:line="240" w:lineRule="auto"/>
        <w:ind w:left="154"/>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Consiliul Naţional colaborează cu organizaţii străine, cu organizaţii internaţionale şi cu asociaţii obşteşti în vederea acordării de asistenţă reţel</w:t>
      </w:r>
      <w:r>
        <w:rPr>
          <w:rFonts w:ascii="Times New Roman" w:eastAsia="Times New Roman" w:hAnsi="Times New Roman" w:cs="Times New Roman"/>
          <w:sz w:val="24"/>
          <w:szCs w:val="24"/>
          <w:lang w:val="ro-MD" w:eastAsia="ru-RU"/>
        </w:rPr>
        <w:t>ei de parajurişti.</w:t>
      </w:r>
    </w:p>
    <w:p w:rsidR="00314F03" w:rsidRDefault="00314F03">
      <w:pPr>
        <w:pStyle w:val="ListParagraph"/>
        <w:spacing w:after="0" w:line="240" w:lineRule="auto"/>
        <w:ind w:left="154"/>
        <w:jc w:val="both"/>
        <w:rPr>
          <w:rFonts w:ascii="Times New Roman" w:eastAsia="Times New Roman" w:hAnsi="Times New Roman" w:cs="Times New Roman"/>
          <w:sz w:val="24"/>
          <w:szCs w:val="24"/>
          <w:lang w:val="ro-MD" w:eastAsia="ru-RU"/>
        </w:rPr>
      </w:pPr>
    </w:p>
    <w:p w:rsidR="00314F03" w:rsidRDefault="007821A3">
      <w:pPr>
        <w:spacing w:after="0" w:line="240" w:lineRule="auto"/>
        <w:jc w:val="center"/>
        <w:rPr>
          <w:rFonts w:ascii="Times New Roman" w:eastAsia="Times New Roman" w:hAnsi="Times New Roman" w:cs="Times New Roman"/>
          <w:b/>
          <w:bCs/>
          <w:color w:val="000000"/>
          <w:sz w:val="24"/>
          <w:szCs w:val="24"/>
          <w:lang w:val="ro-MD" w:eastAsia="ru-RU"/>
        </w:rPr>
      </w:pPr>
      <w:r>
        <w:rPr>
          <w:rFonts w:ascii="Times New Roman" w:eastAsia="Times New Roman" w:hAnsi="Times New Roman" w:cs="Times New Roman"/>
          <w:b/>
          <w:bCs/>
          <w:color w:val="000000"/>
          <w:sz w:val="24"/>
          <w:szCs w:val="24"/>
          <w:lang w:val="ro-MD" w:eastAsia="ru-RU"/>
        </w:rPr>
        <w:t>V. Asigurarea calităţii asistenţei juridice primare,</w:t>
      </w:r>
      <w:r>
        <w:rPr>
          <w:rFonts w:ascii="Times New Roman" w:eastAsia="Times New Roman" w:hAnsi="Times New Roman" w:cs="Times New Roman"/>
          <w:b/>
          <w:bCs/>
          <w:color w:val="000000"/>
          <w:sz w:val="24"/>
          <w:szCs w:val="24"/>
          <w:lang w:val="ro-MD" w:eastAsia="ru-RU"/>
        </w:rPr>
        <w:br/>
        <w:t>raportarea, monitorizarea şi evaluarea activităţii</w:t>
      </w:r>
      <w:r>
        <w:rPr>
          <w:rFonts w:ascii="Times New Roman" w:eastAsia="Times New Roman" w:hAnsi="Times New Roman" w:cs="Times New Roman"/>
          <w:b/>
          <w:bCs/>
          <w:color w:val="000000"/>
          <w:sz w:val="24"/>
          <w:szCs w:val="24"/>
          <w:lang w:val="ro-MD" w:eastAsia="ru-RU"/>
        </w:rPr>
        <w:br/>
        <w:t>parajuristului</w:t>
      </w:r>
    </w:p>
    <w:p w:rsidR="00314F03" w:rsidRDefault="00314F03">
      <w:pPr>
        <w:pStyle w:val="ListParagraph"/>
        <w:spacing w:after="0" w:line="240" w:lineRule="auto"/>
        <w:ind w:left="154"/>
        <w:jc w:val="both"/>
        <w:rPr>
          <w:rFonts w:ascii="Times New Roman" w:eastAsia="Times New Roman" w:hAnsi="Times New Roman" w:cs="Times New Roman"/>
          <w:bCs/>
          <w:color w:val="FF0000"/>
          <w:sz w:val="24"/>
          <w:szCs w:val="24"/>
          <w:lang w:val="ro-MD" w:eastAsia="ru-RU"/>
        </w:rPr>
      </w:pPr>
    </w:p>
    <w:p w:rsidR="00314F03" w:rsidRDefault="007821A3">
      <w:pPr>
        <w:pStyle w:val="ListParagraph"/>
        <w:numPr>
          <w:ilvl w:val="0"/>
          <w:numId w:val="1"/>
        </w:numPr>
        <w:spacing w:after="0" w:line="240" w:lineRule="auto"/>
        <w:ind w:left="154"/>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Coordonarea procesului de acordare a asistenţei juridice primare, ţinerea registrului persoanelor autorizate să acor</w:t>
      </w:r>
      <w:r>
        <w:rPr>
          <w:rFonts w:ascii="Times New Roman" w:eastAsia="Times New Roman" w:hAnsi="Times New Roman" w:cs="Times New Roman"/>
          <w:sz w:val="24"/>
          <w:szCs w:val="24"/>
          <w:lang w:val="ro-MD" w:eastAsia="ru-RU"/>
        </w:rPr>
        <w:t xml:space="preserve">de asistenţă juridică primară şi organizarea controlului asupra calităţii serviciilor acordate se efectuează de Consiliul Naţional prin intermediul </w:t>
      </w:r>
      <w:r>
        <w:rPr>
          <w:rFonts w:ascii="Times New Roman" w:eastAsia="Times New Roman" w:hAnsi="Times New Roman" w:cs="Times New Roman"/>
          <w:color w:val="FF0000"/>
          <w:sz w:val="24"/>
          <w:szCs w:val="24"/>
          <w:lang w:val="ro-MD" w:eastAsia="ru-RU"/>
        </w:rPr>
        <w:t>Aparatului administrativ</w:t>
      </w:r>
      <w:r>
        <w:rPr>
          <w:rFonts w:ascii="Times New Roman" w:eastAsia="Times New Roman" w:hAnsi="Times New Roman" w:cs="Times New Roman"/>
          <w:sz w:val="24"/>
          <w:szCs w:val="24"/>
          <w:lang w:val="ro-MD" w:eastAsia="ru-RU"/>
        </w:rPr>
        <w:t xml:space="preserve"> și Oficiilor sale teritoriale.</w:t>
      </w:r>
    </w:p>
    <w:p w:rsidR="00314F03" w:rsidRDefault="007821A3">
      <w:pPr>
        <w:pStyle w:val="ListParagraph"/>
        <w:numPr>
          <w:ilvl w:val="0"/>
          <w:numId w:val="1"/>
        </w:numPr>
        <w:spacing w:after="0" w:line="240" w:lineRule="auto"/>
        <w:ind w:left="142"/>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sz w:val="24"/>
          <w:szCs w:val="24"/>
          <w:lang w:val="ro-MD" w:eastAsia="ru-RU"/>
        </w:rPr>
        <w:t>Evidenţa asistenţei juridice primare acordate se ţin</w:t>
      </w:r>
      <w:r>
        <w:rPr>
          <w:rFonts w:ascii="Times New Roman" w:eastAsia="Times New Roman" w:hAnsi="Times New Roman" w:cs="Times New Roman"/>
          <w:sz w:val="24"/>
          <w:szCs w:val="24"/>
          <w:lang w:val="ro-MD" w:eastAsia="ru-RU"/>
        </w:rPr>
        <w:t xml:space="preserve">e în registru (conform anexei nr. </w:t>
      </w:r>
      <w:r>
        <w:rPr>
          <w:rFonts w:ascii="Times New Roman" w:hAnsi="Times New Roman" w:cs="Times New Roman"/>
          <w:color w:val="FF0000"/>
          <w:sz w:val="24"/>
          <w:szCs w:val="24"/>
          <w:lang w:val="ro-MD" w:eastAsia="ru-RU"/>
        </w:rPr>
        <w:t>3</w:t>
      </w:r>
      <w:r>
        <w:rPr>
          <w:rFonts w:ascii="Times New Roman" w:eastAsia="Times New Roman" w:hAnsi="Times New Roman" w:cs="Times New Roman"/>
          <w:sz w:val="24"/>
          <w:szCs w:val="24"/>
          <w:lang w:val="ro-MD" w:eastAsia="ru-RU"/>
        </w:rPr>
        <w:t xml:space="preserve"> la prezentul Regulament), în care se înscrie problema în legătură cu care a fost solicitată asistența juridică primară, durata audienței, rezultatul consultației acordate și </w:t>
      </w:r>
      <w:r>
        <w:rPr>
          <w:rFonts w:ascii="Times New Roman" w:eastAsia="Times New Roman" w:hAnsi="Times New Roman" w:cs="Times New Roman"/>
          <w:color w:val="FF0000"/>
          <w:sz w:val="24"/>
          <w:szCs w:val="24"/>
          <w:lang w:val="ro-MD" w:eastAsia="ru-RU"/>
        </w:rPr>
        <w:t>datele cu caracter personal ale solicitantului</w:t>
      </w:r>
      <w:r>
        <w:rPr>
          <w:rFonts w:ascii="Times New Roman" w:eastAsia="Times New Roman" w:hAnsi="Times New Roman" w:cs="Times New Roman"/>
          <w:color w:val="FF0000"/>
          <w:sz w:val="24"/>
          <w:szCs w:val="24"/>
          <w:lang w:val="ro-MD" w:eastAsia="ru-RU"/>
        </w:rPr>
        <w:t xml:space="preserve"> care au funcția de identificare:</w:t>
      </w:r>
    </w:p>
    <w:p w:rsidR="00314F03" w:rsidRDefault="007821A3">
      <w:pPr>
        <w:spacing w:after="0" w:line="240" w:lineRule="auto"/>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 xml:space="preserve">   a) numele și prenumele solicitantului;</w:t>
      </w:r>
    </w:p>
    <w:p w:rsidR="00314F03" w:rsidRDefault="007821A3">
      <w:pPr>
        <w:spacing w:after="0" w:line="240" w:lineRule="auto"/>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 xml:space="preserve">   b) data nașterii;</w:t>
      </w:r>
    </w:p>
    <w:p w:rsidR="00314F03" w:rsidRDefault="007821A3">
      <w:pPr>
        <w:spacing w:after="0" w:line="240" w:lineRule="auto"/>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 xml:space="preserve">   c) adresa de la domiciliu;</w:t>
      </w:r>
    </w:p>
    <w:p w:rsidR="00314F03" w:rsidRDefault="007821A3">
      <w:pPr>
        <w:spacing w:after="0" w:line="240" w:lineRule="auto"/>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 xml:space="preserve">   d) numărul de telefon, adresa poștei electronice;</w:t>
      </w:r>
    </w:p>
    <w:p w:rsidR="00314F03" w:rsidRDefault="007821A3">
      <w:pPr>
        <w:spacing w:after="0" w:line="240" w:lineRule="auto"/>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 xml:space="preserve">   e) alte date utile parajuristului pentru menţinerea contactului cu </w:t>
      </w:r>
      <w:r>
        <w:rPr>
          <w:rFonts w:ascii="Times New Roman" w:eastAsia="Times New Roman" w:hAnsi="Times New Roman" w:cs="Times New Roman"/>
          <w:color w:val="FF0000"/>
          <w:sz w:val="24"/>
          <w:szCs w:val="24"/>
          <w:lang w:val="ro-MD" w:eastAsia="ru-RU"/>
        </w:rPr>
        <w:t>solicitantul.</w:t>
      </w:r>
    </w:p>
    <w:p w:rsidR="00314F03" w:rsidRDefault="007821A3">
      <w:pPr>
        <w:pStyle w:val="ListParagraph"/>
        <w:numPr>
          <w:ilvl w:val="0"/>
          <w:numId w:val="1"/>
        </w:numPr>
        <w:spacing w:after="0" w:line="240" w:lineRule="auto"/>
        <w:ind w:left="142"/>
        <w:jc w:val="both"/>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Datele cu caracter personal colectate trebuie să fie prelucrate conform prevederilor Legii nr. 133 din 8 iulie 2011, privind protecția datelor cu caracter personal şi în interesul executării atribuţiilor care rezultă din activitatea de paraju</w:t>
      </w:r>
      <w:r>
        <w:rPr>
          <w:rFonts w:ascii="Times New Roman" w:eastAsia="Times New Roman" w:hAnsi="Times New Roman" w:cs="Times New Roman"/>
          <w:color w:val="FF0000"/>
          <w:sz w:val="24"/>
          <w:szCs w:val="24"/>
          <w:lang w:val="ro-MD" w:eastAsia="ru-RU"/>
        </w:rPr>
        <w:t>rist, cu condiţia ca acest interes să nu prejudicieze interesele sau drepturile şi libertăţile fundamentale ale solicitantului.</w:t>
      </w:r>
    </w:p>
    <w:p w:rsidR="00314F03" w:rsidRDefault="007821A3">
      <w:pPr>
        <w:pStyle w:val="ListParagraph"/>
        <w:numPr>
          <w:ilvl w:val="0"/>
          <w:numId w:val="1"/>
        </w:numPr>
        <w:spacing w:after="0" w:line="240" w:lineRule="auto"/>
        <w:ind w:left="142"/>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Dacă solicitantul adresează cerere orală, dovada acordării asistenţei juridice primare se consemnează prin semnătură în registru</w:t>
      </w:r>
      <w:r>
        <w:rPr>
          <w:rFonts w:ascii="Times New Roman" w:eastAsia="Times New Roman" w:hAnsi="Times New Roman" w:cs="Times New Roman"/>
          <w:sz w:val="24"/>
          <w:szCs w:val="24"/>
          <w:lang w:val="ro-MD" w:eastAsia="ru-RU"/>
        </w:rPr>
        <w:t xml:space="preserve">. </w:t>
      </w:r>
      <w:r>
        <w:rPr>
          <w:rFonts w:ascii="Times New Roman" w:eastAsia="Times New Roman" w:hAnsi="Times New Roman" w:cs="Times New Roman"/>
          <w:color w:val="FF0000"/>
          <w:sz w:val="24"/>
          <w:szCs w:val="24"/>
          <w:lang w:val="ro-MD" w:eastAsia="ru-RU"/>
        </w:rPr>
        <w:t>Dacă solicitantul refuză să semneze în registru sau să-i fie colectate şi prelucrate datele cu caracter personal, parajuristul va face menţiunea în scris în registru.</w:t>
      </w:r>
      <w:r>
        <w:rPr>
          <w:rFonts w:ascii="Times New Roman" w:eastAsia="Times New Roman" w:hAnsi="Times New Roman" w:cs="Times New Roman"/>
          <w:sz w:val="24"/>
          <w:szCs w:val="24"/>
          <w:lang w:val="ro-MD" w:eastAsia="ru-RU"/>
        </w:rPr>
        <w:t xml:space="preserve">   </w:t>
      </w:r>
    </w:p>
    <w:p w:rsidR="00314F03" w:rsidRDefault="007821A3">
      <w:pPr>
        <w:pStyle w:val="ListParagraph"/>
        <w:numPr>
          <w:ilvl w:val="0"/>
          <w:numId w:val="1"/>
        </w:numPr>
        <w:spacing w:after="0" w:line="240" w:lineRule="auto"/>
        <w:ind w:left="142"/>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În raportul de activitate se vor reflecta aspecte de management al biroului, precum </w:t>
      </w:r>
      <w:r>
        <w:rPr>
          <w:rFonts w:ascii="Times New Roman" w:eastAsia="Times New Roman" w:hAnsi="Times New Roman" w:cs="Times New Roman"/>
          <w:sz w:val="24"/>
          <w:szCs w:val="24"/>
          <w:lang w:val="ro-MD" w:eastAsia="ru-RU"/>
        </w:rPr>
        <w:t xml:space="preserve">şi cele ce ţin de procesul de acordare a asistenţei juridice primare, conform anexei nr. </w:t>
      </w:r>
      <w:r>
        <w:rPr>
          <w:rFonts w:ascii="Times New Roman" w:eastAsia="Times New Roman" w:hAnsi="Times New Roman" w:cs="Times New Roman"/>
          <w:color w:val="FF0000"/>
          <w:sz w:val="24"/>
          <w:szCs w:val="24"/>
          <w:lang w:val="ro-MD" w:eastAsia="ru-RU"/>
        </w:rPr>
        <w:t>4</w:t>
      </w:r>
      <w:r>
        <w:rPr>
          <w:rFonts w:ascii="Times New Roman" w:eastAsia="Times New Roman" w:hAnsi="Times New Roman" w:cs="Times New Roman"/>
          <w:sz w:val="24"/>
          <w:szCs w:val="24"/>
          <w:lang w:val="ro-MD" w:eastAsia="ru-RU"/>
        </w:rPr>
        <w:t xml:space="preserve"> la prezentul Regulament. La raportul de activitate se anexează copia registrului de acordare a asistenţei juridice garantate de stat pentru perioada de referinţă. Re</w:t>
      </w:r>
      <w:r>
        <w:rPr>
          <w:rFonts w:ascii="Times New Roman" w:eastAsia="Times New Roman" w:hAnsi="Times New Roman" w:cs="Times New Roman"/>
          <w:sz w:val="24"/>
          <w:szCs w:val="24"/>
          <w:lang w:val="ro-MD" w:eastAsia="ru-RU"/>
        </w:rPr>
        <w:t>cepţionarea raportului de activitate se înregistrează în registrul ţinut de Oficiul teritorial.</w:t>
      </w:r>
    </w:p>
    <w:p w:rsidR="00314F03" w:rsidRDefault="007821A3">
      <w:pPr>
        <w:pStyle w:val="ListParagraph"/>
        <w:numPr>
          <w:ilvl w:val="0"/>
          <w:numId w:val="1"/>
        </w:numPr>
        <w:spacing w:after="0" w:line="240" w:lineRule="auto"/>
        <w:ind w:left="142"/>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Oficiul teritorial examinează raportul trimestrial de activitate al parajuristului în termen de 15 zile de la data prezentării. Raportul se examinează de către </w:t>
      </w:r>
      <w:r>
        <w:rPr>
          <w:rFonts w:ascii="Times New Roman" w:eastAsia="Times New Roman" w:hAnsi="Times New Roman" w:cs="Times New Roman"/>
          <w:sz w:val="24"/>
          <w:szCs w:val="24"/>
          <w:lang w:val="ro-MD" w:eastAsia="ru-RU"/>
        </w:rPr>
        <w:t>consultantul desemnat de coordonatorul Oficiului teritorial.</w:t>
      </w:r>
    </w:p>
    <w:p w:rsidR="00314F03" w:rsidRDefault="007821A3">
      <w:pPr>
        <w:pStyle w:val="ListParagraph"/>
        <w:numPr>
          <w:ilvl w:val="0"/>
          <w:numId w:val="1"/>
        </w:numPr>
        <w:spacing w:after="0" w:line="240" w:lineRule="auto"/>
        <w:ind w:left="142"/>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Datele prezentate în raportul de activitate sînt confruntate cu datele înscrise în registrul asistenţei juridice primare, prezentat în copie de către parajurist, de asemenea, se verifică corespun</w:t>
      </w:r>
      <w:r>
        <w:rPr>
          <w:rFonts w:ascii="Times New Roman" w:eastAsia="Times New Roman" w:hAnsi="Times New Roman" w:cs="Times New Roman"/>
          <w:sz w:val="24"/>
          <w:szCs w:val="24"/>
          <w:lang w:val="ro-MD" w:eastAsia="ru-RU"/>
        </w:rPr>
        <w:t xml:space="preserve">derea înscrierilor la rubrica ore de instruire continuă cu planul de autoinstruire şi </w:t>
      </w:r>
      <w:r>
        <w:rPr>
          <w:rFonts w:ascii="Times New Roman" w:eastAsia="Times New Roman" w:hAnsi="Times New Roman" w:cs="Times New Roman"/>
          <w:sz w:val="24"/>
          <w:szCs w:val="24"/>
          <w:lang w:val="ro-MD" w:eastAsia="ru-RU"/>
        </w:rPr>
        <w:lastRenderedPageBreak/>
        <w:t>instruire continuă din raportul prezentat pentru perioada precedentă de raportare. Datele ce se conţin în raportul de activitate privind volumul asistenţei juridice acord</w:t>
      </w:r>
      <w:r>
        <w:rPr>
          <w:rFonts w:ascii="Times New Roman" w:eastAsia="Times New Roman" w:hAnsi="Times New Roman" w:cs="Times New Roman"/>
          <w:sz w:val="24"/>
          <w:szCs w:val="24"/>
          <w:lang w:val="ro-MD" w:eastAsia="ru-RU"/>
        </w:rPr>
        <w:t>ate şi categoriile de beneficiari se introduc în raportul consolidat privind acordarea asistenţei juridice primare în perioada de referinţă.În caz de necesitate, pot fi solicitate date suplimentare în scris, telefonic, sau după caz explicaţii verbale</w:t>
      </w:r>
    </w:p>
    <w:p w:rsidR="00314F03" w:rsidRDefault="007821A3">
      <w:pPr>
        <w:pStyle w:val="ListParagraph"/>
        <w:numPr>
          <w:ilvl w:val="0"/>
          <w:numId w:val="1"/>
        </w:numPr>
        <w:spacing w:after="0" w:line="240" w:lineRule="auto"/>
        <w:ind w:left="142"/>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Concl</w:t>
      </w:r>
      <w:r>
        <w:rPr>
          <w:rFonts w:ascii="Times New Roman" w:eastAsia="Times New Roman" w:hAnsi="Times New Roman" w:cs="Times New Roman"/>
          <w:sz w:val="24"/>
          <w:szCs w:val="24"/>
          <w:lang w:val="ro-MD" w:eastAsia="ru-RU"/>
        </w:rPr>
        <w:t>uziile evaluării raportului trimestrial de activitate al parajuristului se aduc la cunoştinţa acestuia şi pot servi drept temei pentru declanşarea procesului de monitorizare şi evaluare neplanificată a activităţii parajuristului.</w:t>
      </w:r>
    </w:p>
    <w:p w:rsidR="00314F03" w:rsidRDefault="007821A3">
      <w:pPr>
        <w:pStyle w:val="ListParagraph"/>
        <w:numPr>
          <w:ilvl w:val="0"/>
          <w:numId w:val="1"/>
        </w:numPr>
        <w:spacing w:after="0" w:line="240" w:lineRule="auto"/>
        <w:ind w:left="142"/>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Periodic, dar nu mai rar d</w:t>
      </w:r>
      <w:r>
        <w:rPr>
          <w:rFonts w:ascii="Times New Roman" w:eastAsia="Times New Roman" w:hAnsi="Times New Roman" w:cs="Times New Roman"/>
          <w:sz w:val="24"/>
          <w:szCs w:val="24"/>
          <w:lang w:val="ro-MD" w:eastAsia="ru-RU"/>
        </w:rPr>
        <w:t>e o dată în şase luni, activitatea parajuristului este supusă monitorizării şi evaluării complexe, în baza unor criterii obiective. Scopul monitorizării şi evaluării este identificarea punctelor forte, vulnerabile, riscurilor şi oportunităţilor în activita</w:t>
      </w:r>
      <w:r>
        <w:rPr>
          <w:rFonts w:ascii="Times New Roman" w:eastAsia="Times New Roman" w:hAnsi="Times New Roman" w:cs="Times New Roman"/>
          <w:sz w:val="24"/>
          <w:szCs w:val="24"/>
          <w:lang w:val="ro-MD" w:eastAsia="ru-RU"/>
        </w:rPr>
        <w:t>tea parajuristului şi adaptarea activităţii acestuia la necesităţile beneficiarilor, conform obiectivelor Legii cu privire la asistenţa juridică garantată de stat.</w:t>
      </w:r>
    </w:p>
    <w:p w:rsidR="00314F03" w:rsidRDefault="007821A3">
      <w:pPr>
        <w:pStyle w:val="ListParagraph"/>
        <w:numPr>
          <w:ilvl w:val="0"/>
          <w:numId w:val="1"/>
        </w:numPr>
        <w:spacing w:after="0" w:line="240" w:lineRule="auto"/>
        <w:ind w:left="142"/>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Concluziile formulate în procesul de monitorizare şi evaluare au de regulă un caracter proac</w:t>
      </w:r>
      <w:r>
        <w:rPr>
          <w:rFonts w:ascii="Times New Roman" w:eastAsia="Times New Roman" w:hAnsi="Times New Roman" w:cs="Times New Roman"/>
          <w:sz w:val="24"/>
          <w:szCs w:val="24"/>
          <w:lang w:val="ro-MD" w:eastAsia="ru-RU"/>
        </w:rPr>
        <w:t>tiv, deduse în mod participativ cu implicarea parajuristului, astfel încît parajuristul monitorizat şi evaluat să poate beneficia efectiv de rezultatele procesului de monitorizare şi evaluare</w:t>
      </w:r>
    </w:p>
    <w:p w:rsidR="00314F03" w:rsidRDefault="007821A3">
      <w:pPr>
        <w:pStyle w:val="ListParagraph"/>
        <w:numPr>
          <w:ilvl w:val="0"/>
          <w:numId w:val="1"/>
        </w:numPr>
        <w:spacing w:after="0" w:line="240" w:lineRule="auto"/>
        <w:ind w:left="142"/>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Criteriile de monitorizare şi evaluare a activităţii parajuristu</w:t>
      </w:r>
      <w:r>
        <w:rPr>
          <w:rFonts w:ascii="Times New Roman" w:eastAsia="Times New Roman" w:hAnsi="Times New Roman" w:cs="Times New Roman"/>
          <w:sz w:val="24"/>
          <w:szCs w:val="24"/>
          <w:lang w:val="ro-MD" w:eastAsia="ru-RU"/>
        </w:rPr>
        <w:t>lui sînt:</w:t>
      </w:r>
      <w:r>
        <w:rPr>
          <w:rFonts w:ascii="Times New Roman" w:eastAsia="Times New Roman" w:hAnsi="Times New Roman" w:cs="Times New Roman"/>
          <w:sz w:val="24"/>
          <w:szCs w:val="24"/>
          <w:lang w:val="ro-MD" w:eastAsia="ru-RU"/>
        </w:rPr>
        <w:br/>
        <w:t>    a) acordarea asistenţei juridice primare de către parajurist;</w:t>
      </w:r>
      <w:r>
        <w:rPr>
          <w:rFonts w:ascii="Times New Roman" w:eastAsia="Times New Roman" w:hAnsi="Times New Roman" w:cs="Times New Roman"/>
          <w:sz w:val="24"/>
          <w:szCs w:val="24"/>
          <w:lang w:val="ro-MD" w:eastAsia="ru-RU"/>
        </w:rPr>
        <w:br/>
        <w:t>    b) negocierea şi medierea cauzelor;</w:t>
      </w:r>
      <w:r>
        <w:rPr>
          <w:rFonts w:ascii="Times New Roman" w:eastAsia="Times New Roman" w:hAnsi="Times New Roman" w:cs="Times New Roman"/>
          <w:sz w:val="24"/>
          <w:szCs w:val="24"/>
          <w:lang w:val="ro-MD" w:eastAsia="ru-RU"/>
        </w:rPr>
        <w:br/>
        <w:t>    c) desfăşurarea lecţiilor publice;</w:t>
      </w:r>
      <w:r>
        <w:rPr>
          <w:rFonts w:ascii="Times New Roman" w:eastAsia="Times New Roman" w:hAnsi="Times New Roman" w:cs="Times New Roman"/>
          <w:sz w:val="24"/>
          <w:szCs w:val="24"/>
          <w:lang w:val="ro-MD" w:eastAsia="ru-RU"/>
        </w:rPr>
        <w:br/>
        <w:t>    d) interacţiunea cu Oficiul teritorial al Consiliului Naţional şi avocaţii;</w:t>
      </w:r>
      <w:r>
        <w:rPr>
          <w:rFonts w:ascii="Times New Roman" w:eastAsia="Times New Roman" w:hAnsi="Times New Roman" w:cs="Times New Roman"/>
          <w:sz w:val="24"/>
          <w:szCs w:val="24"/>
          <w:lang w:val="ro-MD" w:eastAsia="ru-RU"/>
        </w:rPr>
        <w:br/>
        <w:t>    e) interacţionare</w:t>
      </w:r>
      <w:r>
        <w:rPr>
          <w:rFonts w:ascii="Times New Roman" w:eastAsia="Times New Roman" w:hAnsi="Times New Roman" w:cs="Times New Roman"/>
          <w:sz w:val="24"/>
          <w:szCs w:val="24"/>
          <w:lang w:val="ro-MD" w:eastAsia="ru-RU"/>
        </w:rPr>
        <w:t>a cu alte autorităţi publice;</w:t>
      </w:r>
      <w:r>
        <w:rPr>
          <w:rFonts w:ascii="Times New Roman" w:eastAsia="Times New Roman" w:hAnsi="Times New Roman" w:cs="Times New Roman"/>
          <w:sz w:val="24"/>
          <w:szCs w:val="24"/>
          <w:lang w:val="ro-MD" w:eastAsia="ru-RU"/>
        </w:rPr>
        <w:br/>
        <w:t>    f) acţiuni de promovare a intereselor comunităţii;</w:t>
      </w:r>
      <w:r>
        <w:rPr>
          <w:rFonts w:ascii="Times New Roman" w:eastAsia="Times New Roman" w:hAnsi="Times New Roman" w:cs="Times New Roman"/>
          <w:sz w:val="24"/>
          <w:szCs w:val="24"/>
          <w:lang w:val="ro-MD" w:eastAsia="ru-RU"/>
        </w:rPr>
        <w:br/>
        <w:t xml:space="preserve">    g) instruirea </w:t>
      </w:r>
      <w:r>
        <w:rPr>
          <w:rFonts w:ascii="Times New Roman" w:eastAsia="Times New Roman" w:hAnsi="Times New Roman" w:cs="Times New Roman"/>
          <w:color w:val="FF0000"/>
          <w:sz w:val="24"/>
          <w:szCs w:val="24"/>
          <w:lang w:val="ro-MD" w:eastAsia="ru-RU"/>
        </w:rPr>
        <w:t>inițială,</w:t>
      </w:r>
      <w:r>
        <w:rPr>
          <w:rFonts w:ascii="Times New Roman" w:eastAsia="Times New Roman" w:hAnsi="Times New Roman" w:cs="Times New Roman"/>
          <w:sz w:val="24"/>
          <w:szCs w:val="24"/>
          <w:lang w:val="ro-MD" w:eastAsia="ru-RU"/>
        </w:rPr>
        <w:t xml:space="preserve"> continuă şi autoinstruirea;</w:t>
      </w:r>
      <w:r>
        <w:rPr>
          <w:rFonts w:ascii="Times New Roman" w:eastAsia="Times New Roman" w:hAnsi="Times New Roman" w:cs="Times New Roman"/>
          <w:sz w:val="24"/>
          <w:szCs w:val="24"/>
          <w:lang w:val="ro-MD" w:eastAsia="ru-RU"/>
        </w:rPr>
        <w:br/>
        <w:t>    h) activităţi de bună funcţionare a oficiului.</w:t>
      </w:r>
    </w:p>
    <w:p w:rsidR="00314F03" w:rsidRDefault="007821A3">
      <w:pPr>
        <w:pStyle w:val="ListParagraph"/>
        <w:numPr>
          <w:ilvl w:val="0"/>
          <w:numId w:val="1"/>
        </w:numPr>
        <w:spacing w:after="0" w:line="240" w:lineRule="auto"/>
        <w:ind w:left="142"/>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Rapoartele trimestriale de activitate a parajuristului şi regist</w:t>
      </w:r>
      <w:r>
        <w:rPr>
          <w:rFonts w:ascii="Times New Roman" w:eastAsia="Times New Roman" w:hAnsi="Times New Roman" w:cs="Times New Roman"/>
          <w:sz w:val="24"/>
          <w:szCs w:val="24"/>
          <w:lang w:val="ro-MD" w:eastAsia="ru-RU"/>
        </w:rPr>
        <w:t xml:space="preserve">rul asistenţei juridice primare acordate constituie surse de verificare a informaţiei în procesul de monitorizare şi evaluare. De asemenea, sursă de verificare reprezintă opinia parajuristului, după caz, a reprezentanţilor administraţiei publice locale şi </w:t>
      </w:r>
      <w:r>
        <w:rPr>
          <w:rFonts w:ascii="Times New Roman" w:eastAsia="Times New Roman" w:hAnsi="Times New Roman" w:cs="Times New Roman"/>
          <w:sz w:val="24"/>
          <w:szCs w:val="24"/>
          <w:lang w:val="ro-MD" w:eastAsia="ru-RU"/>
        </w:rPr>
        <w:t>a membrilor comunităţii.</w:t>
      </w:r>
    </w:p>
    <w:p w:rsidR="00314F03" w:rsidRDefault="007821A3">
      <w:pPr>
        <w:pStyle w:val="ListParagraph"/>
        <w:numPr>
          <w:ilvl w:val="0"/>
          <w:numId w:val="1"/>
        </w:numPr>
        <w:spacing w:after="0" w:line="240" w:lineRule="auto"/>
        <w:ind w:left="142"/>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În cadrul procesului de monitorizare, consultantul Oficiului teritorial întocmeşte un act de monitorizare, conform anexei nr. </w:t>
      </w:r>
      <w:r>
        <w:rPr>
          <w:rFonts w:ascii="Times New Roman" w:eastAsia="Times New Roman" w:hAnsi="Times New Roman" w:cs="Times New Roman"/>
          <w:color w:val="FF0000"/>
          <w:sz w:val="24"/>
          <w:szCs w:val="24"/>
          <w:lang w:val="ro-MD" w:eastAsia="ru-RU"/>
        </w:rPr>
        <w:t>5</w:t>
      </w:r>
      <w:r>
        <w:rPr>
          <w:rFonts w:ascii="Times New Roman" w:eastAsia="Times New Roman" w:hAnsi="Times New Roman" w:cs="Times New Roman"/>
          <w:sz w:val="24"/>
          <w:szCs w:val="24"/>
          <w:lang w:val="ro-MD" w:eastAsia="ru-RU"/>
        </w:rPr>
        <w:t xml:space="preserve"> la prezentul Regulament. Actul de monitorizare, semnat de responsabilul de monitorizare şi de către par</w:t>
      </w:r>
      <w:r>
        <w:rPr>
          <w:rFonts w:ascii="Times New Roman" w:eastAsia="Times New Roman" w:hAnsi="Times New Roman" w:cs="Times New Roman"/>
          <w:sz w:val="24"/>
          <w:szCs w:val="24"/>
          <w:lang w:val="ro-MD" w:eastAsia="ru-RU"/>
        </w:rPr>
        <w:t>ajurist, se transmite Coordonatorului Oficiului teritorial.</w:t>
      </w:r>
    </w:p>
    <w:p w:rsidR="00314F03" w:rsidRDefault="007821A3">
      <w:pPr>
        <w:pStyle w:val="ListParagraph"/>
        <w:numPr>
          <w:ilvl w:val="0"/>
          <w:numId w:val="1"/>
        </w:numPr>
        <w:spacing w:after="0" w:line="240" w:lineRule="auto"/>
        <w:ind w:left="142"/>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În baza actului de monitorizare şi a documentelor anexate la acesta, consultantul Oficiului teritorial evaluează activitatea parajuristului. Fiecare compartiment este evaluat cu un calificativ de </w:t>
      </w:r>
      <w:r>
        <w:rPr>
          <w:rFonts w:ascii="Times New Roman" w:eastAsia="Times New Roman" w:hAnsi="Times New Roman" w:cs="Times New Roman"/>
          <w:sz w:val="24"/>
          <w:szCs w:val="24"/>
          <w:lang w:val="ro-MD" w:eastAsia="ru-RU"/>
        </w:rPr>
        <w:t xml:space="preserve">la 1 la 10, în baza grilei de evaluare, conform anexei nr. </w:t>
      </w:r>
      <w:r>
        <w:rPr>
          <w:rFonts w:ascii="Times New Roman" w:eastAsia="Times New Roman" w:hAnsi="Times New Roman" w:cs="Times New Roman"/>
          <w:color w:val="FF0000"/>
          <w:sz w:val="24"/>
          <w:szCs w:val="24"/>
          <w:lang w:val="ro-MD" w:eastAsia="ru-RU"/>
        </w:rPr>
        <w:t>6</w:t>
      </w:r>
      <w:r>
        <w:rPr>
          <w:rFonts w:ascii="Times New Roman" w:eastAsia="Times New Roman" w:hAnsi="Times New Roman" w:cs="Times New Roman"/>
          <w:sz w:val="24"/>
          <w:szCs w:val="24"/>
          <w:lang w:val="ro-MD" w:eastAsia="ru-RU"/>
        </w:rPr>
        <w:t xml:space="preserve"> la prezentul Regulament. Calificativul obţinut se înmulţeşte cu coeficientul stabilit la rubrica corespunzătoare, punctajul rezultant fiind inclus în tabel. La final, punctele acumulate se sumeaz</w:t>
      </w:r>
      <w:r>
        <w:rPr>
          <w:rFonts w:ascii="Times New Roman" w:eastAsia="Times New Roman" w:hAnsi="Times New Roman" w:cs="Times New Roman"/>
          <w:sz w:val="24"/>
          <w:szCs w:val="24"/>
          <w:lang w:val="ro-MD" w:eastAsia="ru-RU"/>
        </w:rPr>
        <w:t>ă.</w:t>
      </w:r>
    </w:p>
    <w:p w:rsidR="00314F03" w:rsidRDefault="007821A3">
      <w:pPr>
        <w:pStyle w:val="ListParagraph"/>
        <w:numPr>
          <w:ilvl w:val="0"/>
          <w:numId w:val="1"/>
        </w:numPr>
        <w:spacing w:after="0" w:line="240" w:lineRule="auto"/>
        <w:ind w:left="142"/>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La finalizarea procesului de evaluare, consultantul Oficiului teritorial întocmeşte actul de evaluare, conform anexei nr. </w:t>
      </w:r>
      <w:r>
        <w:rPr>
          <w:rFonts w:ascii="Times New Roman" w:eastAsia="Times New Roman" w:hAnsi="Times New Roman" w:cs="Times New Roman"/>
          <w:color w:val="FF0000"/>
          <w:sz w:val="24"/>
          <w:szCs w:val="24"/>
          <w:lang w:val="ro-MD" w:eastAsia="ru-RU"/>
        </w:rPr>
        <w:t>7</w:t>
      </w:r>
      <w:r>
        <w:rPr>
          <w:rFonts w:ascii="Times New Roman" w:eastAsia="Times New Roman" w:hAnsi="Times New Roman" w:cs="Times New Roman"/>
          <w:sz w:val="24"/>
          <w:szCs w:val="24"/>
          <w:lang w:val="ro-MD" w:eastAsia="ru-RU"/>
        </w:rPr>
        <w:t xml:space="preserve"> la prezentul Regulament. Daca în rezultatul evaluării a acumulat 90-100 puncte, parajuristul urmează a continua activitatea, fără</w:t>
      </w:r>
      <w:r>
        <w:rPr>
          <w:rFonts w:ascii="Times New Roman" w:eastAsia="Times New Roman" w:hAnsi="Times New Roman" w:cs="Times New Roman"/>
          <w:sz w:val="24"/>
          <w:szCs w:val="24"/>
          <w:lang w:val="ro-MD" w:eastAsia="ru-RU"/>
        </w:rPr>
        <w:t xml:space="preserve"> modificări esenţiale. În cazul în care în rezultatul evaluării a acumulat 75-89 puncte, parajuristul urmează a continua activitatea, cu îndeplinirea angajamentelor specificate la pct. IX din actul de monitorizare. În cazul în care în rezultatul evaluării </w:t>
      </w:r>
      <w:r>
        <w:rPr>
          <w:rFonts w:ascii="Times New Roman" w:eastAsia="Times New Roman" w:hAnsi="Times New Roman" w:cs="Times New Roman"/>
          <w:sz w:val="24"/>
          <w:szCs w:val="24"/>
          <w:lang w:val="ro-MD" w:eastAsia="ru-RU"/>
        </w:rPr>
        <w:t>a acumulat 50-74 puncte, parajuristul urmează a continua activitatea îndeplinind angajamentele specificate la pct. IX din actul de monitorizare, cu efectuarea unei monitorizări şi evaluări repetate în termen util care ar permite remedierea deficienţelor. Î</w:t>
      </w:r>
      <w:r>
        <w:rPr>
          <w:rFonts w:ascii="Times New Roman" w:eastAsia="Times New Roman" w:hAnsi="Times New Roman" w:cs="Times New Roman"/>
          <w:sz w:val="24"/>
          <w:szCs w:val="24"/>
          <w:lang w:val="ro-MD" w:eastAsia="ru-RU"/>
        </w:rPr>
        <w:t>n cazul în care în rezultatul evaluării a acumulat pînă la 49 puncte, Oficiul teritorial reziliază contractul de acordare a asistenţei juridice primare cu parajuristul respectiv.</w:t>
      </w:r>
    </w:p>
    <w:p w:rsidR="00314F03" w:rsidRDefault="007821A3">
      <w:pPr>
        <w:pStyle w:val="ListParagraph"/>
        <w:numPr>
          <w:ilvl w:val="0"/>
          <w:numId w:val="1"/>
        </w:numPr>
        <w:spacing w:after="0" w:line="240" w:lineRule="auto"/>
        <w:ind w:left="142"/>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MD" w:eastAsia="ru-RU"/>
        </w:rPr>
        <w:t xml:space="preserve">Consiliul Naţional stabileşte şi revizuieşte periodic standardele de </w:t>
      </w:r>
      <w:r>
        <w:rPr>
          <w:rFonts w:ascii="Times New Roman" w:eastAsia="Times New Roman" w:hAnsi="Times New Roman" w:cs="Times New Roman"/>
          <w:sz w:val="24"/>
          <w:szCs w:val="24"/>
          <w:lang w:val="ro-MD" w:eastAsia="ru-RU"/>
        </w:rPr>
        <w:t>activitate şi de perfecţionare profesională a parajuriştilor.</w:t>
      </w:r>
      <w:r>
        <w:rPr>
          <w:rFonts w:ascii="Times New Roman" w:eastAsia="Times New Roman" w:hAnsi="Times New Roman" w:cs="Times New Roman"/>
          <w:sz w:val="24"/>
          <w:szCs w:val="24"/>
          <w:lang w:val="ro-RO" w:eastAsia="ru-RU"/>
        </w:rPr>
        <w:t xml:space="preserve">   </w:t>
      </w:r>
    </w:p>
    <w:p w:rsidR="00314F03" w:rsidRDefault="007821A3">
      <w:pPr>
        <w:pStyle w:val="ListParagraph"/>
        <w:numPr>
          <w:ilvl w:val="0"/>
          <w:numId w:val="1"/>
        </w:numPr>
        <w:spacing w:after="0" w:line="240" w:lineRule="auto"/>
        <w:ind w:left="140"/>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 xml:space="preserve">Temeiurile de reziliere a contractului încheiat cu parajuristul de către Oficiul teritorial: </w:t>
      </w:r>
    </w:p>
    <w:p w:rsidR="00314F03" w:rsidRDefault="007821A3">
      <w:pPr>
        <w:spacing w:after="0" w:line="240" w:lineRule="auto"/>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lastRenderedPageBreak/>
        <w:t>a) neexecutarea sau executarea necorespunzătoare a atribuţiilor ce îi revin parajuristului stabil</w:t>
      </w:r>
      <w:r>
        <w:rPr>
          <w:rFonts w:ascii="Times New Roman" w:eastAsia="Times New Roman" w:hAnsi="Times New Roman" w:cs="Times New Roman"/>
          <w:color w:val="FF0000"/>
          <w:sz w:val="24"/>
          <w:szCs w:val="24"/>
          <w:lang w:val="ro-MD" w:eastAsia="ru-RU"/>
        </w:rPr>
        <w:t>ite în legislaţie, în prezentul Regulament și în contract;</w:t>
      </w:r>
    </w:p>
    <w:p w:rsidR="00314F03" w:rsidRDefault="007821A3">
      <w:pPr>
        <w:spacing w:after="0" w:line="240" w:lineRule="auto"/>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b) nerespectarea Codului deontologic al parajuristului şi a standardelor de calitate a activităţii parajuristului, aprobate de Consiliul Naţional;</w:t>
      </w:r>
    </w:p>
    <w:p w:rsidR="00314F03" w:rsidRDefault="007821A3">
      <w:pPr>
        <w:spacing w:after="0" w:line="240" w:lineRule="auto"/>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c) nedeclararea conflictului de interese;</w:t>
      </w:r>
    </w:p>
    <w:p w:rsidR="00314F03" w:rsidRDefault="007821A3">
      <w:pPr>
        <w:spacing w:after="0" w:line="240" w:lineRule="auto"/>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d) preze</w:t>
      </w:r>
      <w:r>
        <w:rPr>
          <w:rFonts w:ascii="Times New Roman" w:eastAsia="Times New Roman" w:hAnsi="Times New Roman" w:cs="Times New Roman"/>
          <w:color w:val="FF0000"/>
          <w:sz w:val="24"/>
          <w:szCs w:val="24"/>
          <w:lang w:val="ro-MD" w:eastAsia="ru-RU"/>
        </w:rPr>
        <w:t>ntarea de către candidat în procesul de selectare a informației eronate în dosarul de participare şi în cadrul interviului;</w:t>
      </w:r>
    </w:p>
    <w:p w:rsidR="00314F03" w:rsidRDefault="007821A3">
      <w:pPr>
        <w:spacing w:after="0" w:line="240" w:lineRule="auto"/>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e) survenirea situației de incompatibilitate cu activitatea de parajurist;</w:t>
      </w:r>
    </w:p>
    <w:p w:rsidR="00314F03" w:rsidRDefault="007821A3">
      <w:pPr>
        <w:spacing w:after="0" w:line="240" w:lineRule="auto"/>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 xml:space="preserve">f) absența nemotivată mai mult de 10 ore pe an de la </w:t>
      </w:r>
      <w:r>
        <w:rPr>
          <w:rFonts w:ascii="Times New Roman" w:eastAsia="Times New Roman" w:hAnsi="Times New Roman" w:cs="Times New Roman"/>
          <w:color w:val="FF0000"/>
          <w:sz w:val="24"/>
          <w:szCs w:val="24"/>
          <w:lang w:val="ro-MD" w:eastAsia="ru-RU"/>
        </w:rPr>
        <w:t>cursurile de instruire organizate de către sau în cooperare cu Consiliul Național, încălcarea repetată și nemotivată a programului de activitate.</w:t>
      </w:r>
    </w:p>
    <w:p w:rsidR="00314F03" w:rsidRDefault="007821A3">
      <w:pPr>
        <w:spacing w:after="0" w:line="240" w:lineRule="auto"/>
        <w:rPr>
          <w:rFonts w:ascii="Times New Roman" w:eastAsia="Times New Roman" w:hAnsi="Times New Roman" w:cs="Times New Roman"/>
          <w:color w:val="FF0000"/>
          <w:sz w:val="24"/>
          <w:szCs w:val="24"/>
          <w:lang w:val="ro-MD" w:eastAsia="ru-RU"/>
        </w:rPr>
      </w:pPr>
      <w:r>
        <w:rPr>
          <w:rFonts w:ascii="Times New Roman" w:eastAsia="Times New Roman" w:hAnsi="Times New Roman" w:cs="Times New Roman"/>
          <w:color w:val="FF0000"/>
          <w:sz w:val="24"/>
          <w:szCs w:val="24"/>
          <w:lang w:val="ro-MD" w:eastAsia="ru-RU"/>
        </w:rPr>
        <w:t>Calitatea de parajurist încetează din momentul rezilierii contractului încheiat cu Oficiul teritorial al CNAJG</w:t>
      </w:r>
      <w:r>
        <w:rPr>
          <w:rFonts w:ascii="Times New Roman" w:eastAsia="Times New Roman" w:hAnsi="Times New Roman" w:cs="Times New Roman"/>
          <w:color w:val="FF0000"/>
          <w:sz w:val="24"/>
          <w:szCs w:val="24"/>
          <w:lang w:val="ro-MD" w:eastAsia="ru-RU"/>
        </w:rPr>
        <w:t>S.</w:t>
      </w:r>
    </w:p>
    <w:p w:rsidR="00314F03" w:rsidRDefault="00314F03">
      <w:pPr>
        <w:spacing w:after="0" w:line="240" w:lineRule="auto"/>
        <w:rPr>
          <w:rFonts w:ascii="Times New Roman" w:eastAsia="Times New Roman" w:hAnsi="Times New Roman" w:cs="Times New Roman"/>
          <w:color w:val="FF0000"/>
          <w:sz w:val="24"/>
          <w:szCs w:val="24"/>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7821A3">
      <w:pPr>
        <w:spacing w:after="0" w:line="240" w:lineRule="auto"/>
        <w:jc w:val="right"/>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color w:val="FF0000"/>
          <w:sz w:val="24"/>
          <w:szCs w:val="24"/>
          <w:lang w:val="en-US" w:eastAsia="ru-RU"/>
        </w:rPr>
        <w:t xml:space="preserve">     </w:t>
      </w: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314F03">
      <w:pPr>
        <w:spacing w:after="0" w:line="240" w:lineRule="auto"/>
        <w:jc w:val="right"/>
        <w:rPr>
          <w:rFonts w:ascii="Times New Roman" w:eastAsia="Times New Roman" w:hAnsi="Times New Roman" w:cs="Times New Roman"/>
          <w:color w:val="FF0000"/>
          <w:sz w:val="24"/>
          <w:szCs w:val="24"/>
          <w:lang w:val="en-US" w:eastAsia="ru-RU"/>
        </w:rPr>
      </w:pPr>
    </w:p>
    <w:p w:rsidR="00314F03" w:rsidRDefault="007821A3">
      <w:pPr>
        <w:spacing w:after="0" w:line="240" w:lineRule="auto"/>
        <w:jc w:val="right"/>
        <w:rPr>
          <w:rFonts w:ascii="Times New Roman" w:eastAsia="Calibri" w:hAnsi="Times New Roman" w:cs="Times New Roman"/>
          <w:b/>
          <w:color w:val="FF0000"/>
          <w:sz w:val="20"/>
          <w:szCs w:val="20"/>
          <w:lang w:val="ro-RO"/>
        </w:rPr>
      </w:pPr>
      <w:r>
        <w:rPr>
          <w:rFonts w:ascii="Times New Roman" w:eastAsia="Times New Roman" w:hAnsi="Times New Roman" w:cs="Times New Roman"/>
          <w:color w:val="FF0000"/>
          <w:sz w:val="24"/>
          <w:szCs w:val="24"/>
          <w:lang w:val="en-US" w:eastAsia="ru-RU"/>
        </w:rPr>
        <w:lastRenderedPageBreak/>
        <w:t xml:space="preserve">      </w:t>
      </w:r>
      <w:r>
        <w:rPr>
          <w:rFonts w:ascii="Times New Roman" w:eastAsia="Calibri" w:hAnsi="Times New Roman" w:cs="Times New Roman"/>
          <w:b/>
          <w:color w:val="FF0000"/>
          <w:sz w:val="20"/>
          <w:szCs w:val="20"/>
          <w:lang w:val="ro-RO"/>
        </w:rPr>
        <w:t xml:space="preserve">Anexa Nr. 1 </w:t>
      </w:r>
    </w:p>
    <w:p w:rsidR="00314F03" w:rsidRDefault="007821A3">
      <w:pPr>
        <w:spacing w:after="0" w:line="240" w:lineRule="auto"/>
        <w:jc w:val="right"/>
        <w:rPr>
          <w:rFonts w:ascii="Times New Roman" w:eastAsia="Calibri" w:hAnsi="Times New Roman" w:cs="Times New Roman"/>
          <w:b/>
          <w:color w:val="FF0000"/>
          <w:sz w:val="20"/>
          <w:szCs w:val="20"/>
          <w:lang w:val="ro-RO"/>
        </w:rPr>
      </w:pPr>
      <w:r>
        <w:rPr>
          <w:rFonts w:ascii="Times New Roman" w:eastAsia="Calibri" w:hAnsi="Times New Roman" w:cs="Times New Roman"/>
          <w:b/>
          <w:color w:val="FF0000"/>
          <w:sz w:val="20"/>
          <w:szCs w:val="20"/>
          <w:lang w:val="ro-RO"/>
        </w:rPr>
        <w:t>La Regulamentul de activitate al parajuriştilor</w:t>
      </w:r>
    </w:p>
    <w:p w:rsidR="00314F03" w:rsidRDefault="00314F03">
      <w:pPr>
        <w:spacing w:after="200" w:line="276" w:lineRule="auto"/>
        <w:jc w:val="right"/>
        <w:rPr>
          <w:rFonts w:ascii="Times New Roman" w:eastAsia="Calibri" w:hAnsi="Times New Roman" w:cs="Times New Roman"/>
          <w:b/>
          <w:color w:val="FF0000"/>
          <w:sz w:val="20"/>
          <w:szCs w:val="20"/>
          <w:lang w:val="ro-RO"/>
        </w:rPr>
      </w:pPr>
    </w:p>
    <w:p w:rsidR="00314F03" w:rsidRDefault="007821A3">
      <w:pPr>
        <w:spacing w:after="0" w:line="240" w:lineRule="auto"/>
        <w:jc w:val="center"/>
        <w:rPr>
          <w:rFonts w:ascii="Times New Roman" w:eastAsia="Calibri" w:hAnsi="Times New Roman"/>
          <w:color w:val="FF0000"/>
          <w:sz w:val="20"/>
          <w:szCs w:val="20"/>
          <w:lang w:val="it-IT"/>
        </w:rPr>
      </w:pPr>
      <w:r>
        <w:rPr>
          <w:rFonts w:ascii="Times New Roman" w:eastAsia="Calibri" w:hAnsi="Times New Roman"/>
          <w:color w:val="FF0000"/>
          <w:sz w:val="20"/>
          <w:szCs w:val="20"/>
          <w:lang w:val="it-IT"/>
        </w:rPr>
        <w:t>MODEL</w:t>
      </w:r>
    </w:p>
    <w:p w:rsidR="00314F03" w:rsidRDefault="007821A3">
      <w:pPr>
        <w:spacing w:after="200" w:line="276" w:lineRule="auto"/>
        <w:jc w:val="center"/>
        <w:rPr>
          <w:rFonts w:ascii="Times New Roman" w:eastAsia="Calibri" w:hAnsi="Times New Roman" w:cs="Times New Roman"/>
          <w:b/>
          <w:color w:val="FF0000"/>
          <w:sz w:val="20"/>
          <w:szCs w:val="20"/>
          <w:lang w:val="ro-RO"/>
        </w:rPr>
      </w:pPr>
      <w:r>
        <w:rPr>
          <w:rFonts w:ascii="Times New Roman" w:eastAsia="Calibri" w:hAnsi="Times New Roman" w:cs="Times New Roman"/>
          <w:b/>
          <w:color w:val="FF0000"/>
          <w:sz w:val="20"/>
          <w:szCs w:val="20"/>
          <w:lang w:val="ro-RO"/>
        </w:rPr>
        <w:t xml:space="preserve">Anchetă </w:t>
      </w:r>
    </w:p>
    <w:p w:rsidR="00314F03" w:rsidRDefault="007821A3">
      <w:pPr>
        <w:spacing w:after="200" w:line="276" w:lineRule="auto"/>
        <w:jc w:val="center"/>
        <w:rPr>
          <w:rFonts w:ascii="Times New Roman" w:eastAsia="Calibri" w:hAnsi="Times New Roman" w:cs="Times New Roman"/>
          <w:b/>
          <w:color w:val="FF0000"/>
          <w:sz w:val="20"/>
          <w:szCs w:val="20"/>
          <w:lang w:val="ro-RO"/>
        </w:rPr>
      </w:pPr>
      <w:r>
        <w:rPr>
          <w:rFonts w:ascii="Times New Roman" w:eastAsia="Calibri" w:hAnsi="Times New Roman" w:cs="Times New Roman"/>
          <w:b/>
          <w:color w:val="FF0000"/>
          <w:sz w:val="20"/>
          <w:szCs w:val="20"/>
          <w:lang w:val="ro-RO"/>
        </w:rPr>
        <w:t>completată de primarul comunei/localității</w:t>
      </w:r>
    </w:p>
    <w:p w:rsidR="00314F03" w:rsidRDefault="00314F03">
      <w:pPr>
        <w:spacing w:after="0" w:line="240" w:lineRule="auto"/>
        <w:ind w:left="720"/>
        <w:rPr>
          <w:rFonts w:ascii="Times New Roman" w:eastAsia="Times New Roman" w:hAnsi="Times New Roman" w:cs="Times New Roman"/>
          <w:color w:val="FF0000"/>
          <w:sz w:val="20"/>
          <w:szCs w:val="20"/>
          <w:lang w:val="ro-RO" w:eastAsia="ru-RU"/>
        </w:rPr>
      </w:pPr>
    </w:p>
    <w:p w:rsidR="00314F03" w:rsidRDefault="007821A3">
      <w:pPr>
        <w:spacing w:after="0" w:line="240" w:lineRule="auto"/>
        <w:ind w:left="720"/>
        <w:jc w:val="both"/>
        <w:rPr>
          <w:rFonts w:ascii="Times New Roman" w:eastAsia="Times New Roman" w:hAnsi="Times New Roman" w:cs="Times New Roman"/>
          <w:color w:val="FF0000"/>
          <w:sz w:val="20"/>
          <w:szCs w:val="20"/>
          <w:lang w:val="en-US" w:eastAsia="ru-RU"/>
        </w:rPr>
      </w:pPr>
      <w:r>
        <w:rPr>
          <w:rFonts w:ascii="Times New Roman" w:eastAsia="Times New Roman" w:hAnsi="Times New Roman" w:cs="Times New Roman"/>
          <w:color w:val="FF0000"/>
          <w:sz w:val="20"/>
          <w:szCs w:val="20"/>
          <w:lang w:val="en-US" w:eastAsia="ru-RU"/>
        </w:rPr>
        <w:t xml:space="preserve">Completarea acestei anchete </w:t>
      </w:r>
      <w:proofErr w:type="gramStart"/>
      <w:r>
        <w:rPr>
          <w:rFonts w:ascii="Times New Roman" w:eastAsia="Times New Roman" w:hAnsi="Times New Roman" w:cs="Times New Roman"/>
          <w:color w:val="FF0000"/>
          <w:sz w:val="20"/>
          <w:szCs w:val="20"/>
          <w:lang w:val="en-US" w:eastAsia="ru-RU"/>
        </w:rPr>
        <w:t>va</w:t>
      </w:r>
      <w:proofErr w:type="gramEnd"/>
      <w:r>
        <w:rPr>
          <w:rFonts w:ascii="Times New Roman" w:eastAsia="Times New Roman" w:hAnsi="Times New Roman" w:cs="Times New Roman"/>
          <w:color w:val="FF0000"/>
          <w:sz w:val="20"/>
          <w:szCs w:val="20"/>
          <w:lang w:val="en-US" w:eastAsia="ru-RU"/>
        </w:rPr>
        <w:t xml:space="preserve"> servi drept confirmare a interesului autorităţii publice locale şi comunităţii pe care o reprezentaţi cu privire la necesitatea serviciilor de asistenţă juridică primară oferită de către un parajurist. Parajuristul are ca sco</w:t>
      </w:r>
      <w:r>
        <w:rPr>
          <w:rFonts w:ascii="Times New Roman" w:eastAsia="Times New Roman" w:hAnsi="Times New Roman" w:cs="Times New Roman"/>
          <w:color w:val="FF0000"/>
          <w:sz w:val="20"/>
          <w:szCs w:val="20"/>
          <w:lang w:val="en-US" w:eastAsia="ru-RU"/>
        </w:rPr>
        <w:t xml:space="preserve">p abilitarea juridică a populaţiei din mediul rural prin oferirea informaţiilor şi consultaţiilor juridice la cerere, prin medierea conflictelor apărute, organizarea de seminare, lecţii publice şi participarea la activități de promovare </w:t>
      </w:r>
      <w:proofErr w:type="gramStart"/>
      <w:r>
        <w:rPr>
          <w:rFonts w:ascii="Times New Roman" w:eastAsia="Times New Roman" w:hAnsi="Times New Roman" w:cs="Times New Roman"/>
          <w:color w:val="FF0000"/>
          <w:sz w:val="20"/>
          <w:szCs w:val="20"/>
          <w:lang w:val="en-US" w:eastAsia="ru-RU"/>
        </w:rPr>
        <w:t>a</w:t>
      </w:r>
      <w:proofErr w:type="gramEnd"/>
      <w:r>
        <w:rPr>
          <w:rFonts w:ascii="Times New Roman" w:eastAsia="Times New Roman" w:hAnsi="Times New Roman" w:cs="Times New Roman"/>
          <w:color w:val="FF0000"/>
          <w:sz w:val="20"/>
          <w:szCs w:val="20"/>
          <w:lang w:val="en-US" w:eastAsia="ru-RU"/>
        </w:rPr>
        <w:t xml:space="preserve"> intereselor comun</w:t>
      </w:r>
      <w:r>
        <w:rPr>
          <w:rFonts w:ascii="Times New Roman" w:eastAsia="Times New Roman" w:hAnsi="Times New Roman" w:cs="Times New Roman"/>
          <w:color w:val="FF0000"/>
          <w:sz w:val="20"/>
          <w:szCs w:val="20"/>
          <w:lang w:val="en-US" w:eastAsia="ru-RU"/>
        </w:rPr>
        <w:t xml:space="preserve">ităţii. </w:t>
      </w:r>
    </w:p>
    <w:p w:rsidR="00314F03" w:rsidRDefault="00314F03">
      <w:pPr>
        <w:spacing w:after="0" w:line="240" w:lineRule="auto"/>
        <w:ind w:left="720"/>
        <w:jc w:val="both"/>
        <w:rPr>
          <w:rFonts w:ascii="Times New Roman" w:eastAsia="Times New Roman" w:hAnsi="Times New Roman" w:cs="Times New Roman"/>
          <w:color w:val="FF0000"/>
          <w:sz w:val="20"/>
          <w:szCs w:val="20"/>
          <w:lang w:val="en-US" w:eastAsia="ru-RU"/>
        </w:rPr>
      </w:pPr>
    </w:p>
    <w:p w:rsidR="00314F03" w:rsidRDefault="007821A3">
      <w:pPr>
        <w:spacing w:after="0" w:line="240" w:lineRule="auto"/>
        <w:ind w:left="720"/>
        <w:rPr>
          <w:rFonts w:ascii="Times New Roman" w:eastAsia="Times New Roman" w:hAnsi="Times New Roman" w:cs="Times New Roman"/>
          <w:color w:val="FF0000"/>
          <w:sz w:val="20"/>
          <w:szCs w:val="20"/>
          <w:lang w:val="en-US" w:eastAsia="ru-RU"/>
        </w:rPr>
      </w:pPr>
      <w:r>
        <w:rPr>
          <w:rFonts w:ascii="Times New Roman" w:eastAsia="Times New Roman" w:hAnsi="Times New Roman" w:cs="Times New Roman"/>
          <w:color w:val="FF0000"/>
          <w:sz w:val="20"/>
          <w:szCs w:val="20"/>
          <w:lang w:val="en-US" w:eastAsia="ru-RU"/>
        </w:rPr>
        <w:t xml:space="preserve">1. Denumirea comunei </w:t>
      </w:r>
      <w:r>
        <w:rPr>
          <w:rFonts w:ascii="Times New Roman" w:eastAsia="Times New Roman" w:hAnsi="Times New Roman" w:cs="Times New Roman"/>
          <w:i/>
          <w:color w:val="FF0000"/>
          <w:sz w:val="20"/>
          <w:szCs w:val="20"/>
          <w:lang w:val="en-US" w:eastAsia="ru-RU"/>
        </w:rPr>
        <w:t>(inclusiv localităţile care intră în componenţa acesteia dacă există)</w:t>
      </w:r>
      <w:r>
        <w:rPr>
          <w:rFonts w:ascii="Times New Roman" w:eastAsia="Times New Roman" w:hAnsi="Times New Roman" w:cs="Times New Roman"/>
          <w:color w:val="FF0000"/>
          <w:sz w:val="20"/>
          <w:szCs w:val="20"/>
          <w:lang w:val="en-US" w:eastAsia="ru-RU"/>
        </w:rPr>
        <w:t xml:space="preserve"> ____________________________________________</w:t>
      </w:r>
    </w:p>
    <w:p w:rsidR="00314F03" w:rsidRDefault="00314F03">
      <w:pPr>
        <w:spacing w:after="0" w:line="240" w:lineRule="auto"/>
        <w:ind w:left="720"/>
        <w:rPr>
          <w:rFonts w:ascii="Times New Roman" w:eastAsia="Times New Roman" w:hAnsi="Times New Roman" w:cs="Times New Roman"/>
          <w:color w:val="FF0000"/>
          <w:sz w:val="20"/>
          <w:szCs w:val="20"/>
          <w:lang w:val="en-US" w:eastAsia="ru-RU"/>
        </w:rPr>
      </w:pPr>
    </w:p>
    <w:p w:rsidR="00314F03" w:rsidRDefault="007821A3">
      <w:pPr>
        <w:spacing w:after="0" w:line="240" w:lineRule="auto"/>
        <w:ind w:left="720"/>
        <w:rPr>
          <w:rFonts w:ascii="Times New Roman" w:eastAsia="Times New Roman" w:hAnsi="Times New Roman" w:cs="Times New Roman"/>
          <w:color w:val="FF0000"/>
          <w:sz w:val="20"/>
          <w:szCs w:val="20"/>
          <w:lang w:val="en-US" w:eastAsia="ru-RU"/>
        </w:rPr>
      </w:pPr>
      <w:r>
        <w:rPr>
          <w:rFonts w:ascii="Times New Roman" w:eastAsia="Times New Roman" w:hAnsi="Times New Roman" w:cs="Times New Roman"/>
          <w:color w:val="FF0000"/>
          <w:sz w:val="20"/>
          <w:szCs w:val="20"/>
          <w:lang w:val="en-US" w:eastAsia="ru-RU"/>
        </w:rPr>
        <w:t>2. Nr. de locuitori ______________________________________________</w:t>
      </w:r>
    </w:p>
    <w:p w:rsidR="00314F03" w:rsidRDefault="00314F03">
      <w:pPr>
        <w:spacing w:after="0" w:line="240" w:lineRule="auto"/>
        <w:ind w:left="720"/>
        <w:rPr>
          <w:rFonts w:ascii="Times New Roman" w:eastAsia="Times New Roman" w:hAnsi="Times New Roman" w:cs="Times New Roman"/>
          <w:color w:val="FF0000"/>
          <w:sz w:val="20"/>
          <w:szCs w:val="20"/>
          <w:lang w:val="en-US" w:eastAsia="ru-RU"/>
        </w:rPr>
      </w:pPr>
    </w:p>
    <w:p w:rsidR="00314F03" w:rsidRDefault="007821A3">
      <w:pPr>
        <w:spacing w:after="0" w:line="240" w:lineRule="auto"/>
        <w:ind w:left="720"/>
        <w:rPr>
          <w:rFonts w:ascii="Times New Roman" w:eastAsia="Times New Roman" w:hAnsi="Times New Roman" w:cs="Times New Roman"/>
          <w:color w:val="FF0000"/>
          <w:sz w:val="20"/>
          <w:szCs w:val="20"/>
          <w:lang w:val="en-US" w:eastAsia="ru-RU"/>
        </w:rPr>
      </w:pPr>
      <w:r>
        <w:rPr>
          <w:rFonts w:ascii="Times New Roman" w:eastAsia="Times New Roman" w:hAnsi="Times New Roman" w:cs="Times New Roman"/>
          <w:color w:val="FF0000"/>
          <w:sz w:val="20"/>
          <w:szCs w:val="20"/>
          <w:lang w:val="en-US" w:eastAsia="ru-RU"/>
        </w:rPr>
        <w:t xml:space="preserve">3. Ar fi utilă comunei/localităţii Dvs. activitatea unui parajurist? </w:t>
      </w:r>
      <w:r>
        <w:rPr>
          <w:rFonts w:ascii="Times New Roman" w:eastAsia="Times New Roman" w:hAnsi="Times New Roman" w:cs="Times New Roman"/>
          <w:i/>
          <w:color w:val="FF0000"/>
          <w:sz w:val="20"/>
          <w:szCs w:val="20"/>
          <w:lang w:val="en-US" w:eastAsia="ru-RU"/>
        </w:rPr>
        <w:t xml:space="preserve">(Da/Nu, </w:t>
      </w:r>
      <w:proofErr w:type="gramStart"/>
      <w:r>
        <w:rPr>
          <w:rFonts w:ascii="Times New Roman" w:eastAsia="Times New Roman" w:hAnsi="Times New Roman" w:cs="Times New Roman"/>
          <w:i/>
          <w:color w:val="FF0000"/>
          <w:sz w:val="20"/>
          <w:szCs w:val="20"/>
          <w:lang w:val="en-US" w:eastAsia="ru-RU"/>
        </w:rPr>
        <w:t>Vă</w:t>
      </w:r>
      <w:proofErr w:type="gramEnd"/>
      <w:r>
        <w:rPr>
          <w:rFonts w:ascii="Times New Roman" w:eastAsia="Times New Roman" w:hAnsi="Times New Roman" w:cs="Times New Roman"/>
          <w:i/>
          <w:color w:val="FF0000"/>
          <w:sz w:val="20"/>
          <w:szCs w:val="20"/>
          <w:lang w:val="en-US" w:eastAsia="ru-RU"/>
        </w:rPr>
        <w:t xml:space="preserve"> rugăm să indicaţi motivele) </w:t>
      </w:r>
      <w:r>
        <w:rPr>
          <w:rFonts w:ascii="Times New Roman" w:eastAsia="Times New Roman" w:hAnsi="Times New Roman" w:cs="Times New Roman"/>
          <w:color w:val="FF0000"/>
          <w:sz w:val="20"/>
          <w:szCs w:val="20"/>
          <w:lang w:val="en-US" w:eastAsia="ru-RU"/>
        </w:rPr>
        <w:t>__________________________________________________________________________________________________________________________</w:t>
      </w:r>
    </w:p>
    <w:p w:rsidR="00314F03" w:rsidRDefault="007821A3">
      <w:pPr>
        <w:spacing w:after="0" w:line="240" w:lineRule="auto"/>
        <w:ind w:left="720"/>
        <w:rPr>
          <w:rFonts w:ascii="Times New Roman" w:eastAsia="Times New Roman" w:hAnsi="Times New Roman" w:cs="Times New Roman"/>
          <w:color w:val="FF0000"/>
          <w:sz w:val="20"/>
          <w:szCs w:val="20"/>
          <w:lang w:val="en-US" w:eastAsia="ru-RU"/>
        </w:rPr>
      </w:pPr>
      <w:r>
        <w:rPr>
          <w:rFonts w:ascii="Times New Roman" w:eastAsia="Times New Roman" w:hAnsi="Times New Roman" w:cs="Times New Roman"/>
          <w:color w:val="FF0000"/>
          <w:sz w:val="20"/>
          <w:szCs w:val="20"/>
          <w:lang w:val="en-US" w:eastAsia="ru-RU"/>
        </w:rPr>
        <w:t xml:space="preserve"> </w:t>
      </w:r>
    </w:p>
    <w:p w:rsidR="00314F03" w:rsidRDefault="007821A3">
      <w:pPr>
        <w:spacing w:after="0" w:line="240" w:lineRule="auto"/>
        <w:ind w:left="720"/>
        <w:rPr>
          <w:rFonts w:ascii="Times New Roman" w:eastAsia="Times New Roman" w:hAnsi="Times New Roman" w:cs="Times New Roman"/>
          <w:color w:val="FF0000"/>
          <w:sz w:val="20"/>
          <w:szCs w:val="20"/>
          <w:lang w:val="en-US" w:eastAsia="ru-RU"/>
        </w:rPr>
      </w:pPr>
      <w:r>
        <w:rPr>
          <w:rFonts w:ascii="Times New Roman" w:eastAsia="Times New Roman" w:hAnsi="Times New Roman" w:cs="Times New Roman"/>
          <w:color w:val="FF0000"/>
          <w:sz w:val="20"/>
          <w:szCs w:val="20"/>
          <w:lang w:val="en-US" w:eastAsia="ru-RU"/>
        </w:rPr>
        <w:t xml:space="preserve">4. Care </w:t>
      </w:r>
      <w:proofErr w:type="gramStart"/>
      <w:r>
        <w:rPr>
          <w:rFonts w:ascii="Times New Roman" w:eastAsia="Times New Roman" w:hAnsi="Times New Roman" w:cs="Times New Roman"/>
          <w:color w:val="FF0000"/>
          <w:sz w:val="20"/>
          <w:szCs w:val="20"/>
          <w:lang w:val="en-US" w:eastAsia="ru-RU"/>
        </w:rPr>
        <w:t>este</w:t>
      </w:r>
      <w:proofErr w:type="gramEnd"/>
      <w:r>
        <w:rPr>
          <w:rFonts w:ascii="Times New Roman" w:eastAsia="Times New Roman" w:hAnsi="Times New Roman" w:cs="Times New Roman"/>
          <w:color w:val="FF0000"/>
          <w:sz w:val="20"/>
          <w:szCs w:val="20"/>
          <w:lang w:val="en-US" w:eastAsia="ru-RU"/>
        </w:rPr>
        <w:t xml:space="preserve"> nr. </w:t>
      </w:r>
      <w:proofErr w:type="gramStart"/>
      <w:r>
        <w:rPr>
          <w:rFonts w:ascii="Times New Roman" w:eastAsia="Times New Roman" w:hAnsi="Times New Roman" w:cs="Times New Roman"/>
          <w:color w:val="FF0000"/>
          <w:sz w:val="20"/>
          <w:szCs w:val="20"/>
          <w:lang w:val="en-US" w:eastAsia="ru-RU"/>
        </w:rPr>
        <w:t>aproxi</w:t>
      </w:r>
      <w:r>
        <w:rPr>
          <w:rFonts w:ascii="Times New Roman" w:eastAsia="Times New Roman" w:hAnsi="Times New Roman" w:cs="Times New Roman"/>
          <w:color w:val="FF0000"/>
          <w:sz w:val="20"/>
          <w:szCs w:val="20"/>
          <w:lang w:val="en-US" w:eastAsia="ru-RU"/>
        </w:rPr>
        <w:t>mativ</w:t>
      </w:r>
      <w:proofErr w:type="gramEnd"/>
      <w:r>
        <w:rPr>
          <w:rFonts w:ascii="Times New Roman" w:eastAsia="Times New Roman" w:hAnsi="Times New Roman" w:cs="Times New Roman"/>
          <w:color w:val="FF0000"/>
          <w:sz w:val="20"/>
          <w:szCs w:val="20"/>
          <w:lang w:val="en-US" w:eastAsia="ru-RU"/>
        </w:rPr>
        <w:t xml:space="preserve"> de adresări într-o săptămînă a localnicilor la primărie pentru consultaţii juridice, cine le oferă la moment? </w:t>
      </w:r>
    </w:p>
    <w:p w:rsidR="00314F03" w:rsidRDefault="007821A3">
      <w:pPr>
        <w:spacing w:after="0" w:line="240" w:lineRule="auto"/>
        <w:ind w:left="720"/>
        <w:rPr>
          <w:rFonts w:ascii="Times New Roman" w:eastAsia="Times New Roman" w:hAnsi="Times New Roman" w:cs="Times New Roman"/>
          <w:color w:val="FF0000"/>
          <w:sz w:val="20"/>
          <w:szCs w:val="20"/>
          <w:lang w:val="en-US" w:eastAsia="ru-RU"/>
        </w:rPr>
      </w:pPr>
      <w:r>
        <w:rPr>
          <w:rFonts w:ascii="Times New Roman" w:eastAsia="Times New Roman" w:hAnsi="Times New Roman" w:cs="Times New Roman"/>
          <w:color w:val="FF0000"/>
          <w:sz w:val="20"/>
          <w:szCs w:val="20"/>
          <w:lang w:val="en-US" w:eastAsia="ru-RU"/>
        </w:rPr>
        <w:t>__________________________________________________________________________________________________________________________</w:t>
      </w:r>
    </w:p>
    <w:p w:rsidR="00314F03" w:rsidRDefault="00314F03">
      <w:pPr>
        <w:spacing w:after="0" w:line="240" w:lineRule="auto"/>
        <w:ind w:left="720"/>
        <w:rPr>
          <w:rFonts w:ascii="Times New Roman" w:eastAsia="Times New Roman" w:hAnsi="Times New Roman" w:cs="Times New Roman"/>
          <w:color w:val="FF0000"/>
          <w:sz w:val="20"/>
          <w:szCs w:val="20"/>
          <w:lang w:val="en-US" w:eastAsia="ru-RU"/>
        </w:rPr>
      </w:pPr>
    </w:p>
    <w:p w:rsidR="00314F03" w:rsidRDefault="007821A3">
      <w:pPr>
        <w:spacing w:after="0" w:line="240" w:lineRule="auto"/>
        <w:ind w:left="720"/>
        <w:rPr>
          <w:rFonts w:ascii="Times New Roman" w:eastAsia="Times New Roman" w:hAnsi="Times New Roman" w:cs="Times New Roman"/>
          <w:color w:val="FF0000"/>
          <w:sz w:val="20"/>
          <w:szCs w:val="20"/>
          <w:lang w:val="en-US" w:eastAsia="ru-RU"/>
        </w:rPr>
      </w:pPr>
      <w:proofErr w:type="gramStart"/>
      <w:r>
        <w:rPr>
          <w:rFonts w:ascii="Times New Roman" w:eastAsia="Times New Roman" w:hAnsi="Times New Roman" w:cs="Times New Roman"/>
          <w:color w:val="FF0000"/>
          <w:sz w:val="20"/>
          <w:szCs w:val="20"/>
          <w:lang w:val="en-US" w:eastAsia="ru-RU"/>
        </w:rPr>
        <w:t>5. Care sunt ti</w:t>
      </w:r>
      <w:r>
        <w:rPr>
          <w:rFonts w:ascii="Times New Roman" w:eastAsia="Times New Roman" w:hAnsi="Times New Roman" w:cs="Times New Roman"/>
          <w:color w:val="FF0000"/>
          <w:sz w:val="20"/>
          <w:szCs w:val="20"/>
          <w:lang w:val="en-US" w:eastAsia="ru-RU"/>
        </w:rPr>
        <w:t>purile de probleme juridice cu care se adresează?</w:t>
      </w:r>
      <w:proofErr w:type="gramEnd"/>
      <w:r>
        <w:rPr>
          <w:rFonts w:ascii="Times New Roman" w:eastAsia="Times New Roman" w:hAnsi="Times New Roman" w:cs="Times New Roman"/>
          <w:color w:val="FF0000"/>
          <w:sz w:val="20"/>
          <w:szCs w:val="20"/>
          <w:lang w:val="en-US" w:eastAsia="ru-RU"/>
        </w:rPr>
        <w:t xml:space="preserve"> </w:t>
      </w:r>
      <w:r>
        <w:rPr>
          <w:rFonts w:ascii="Times New Roman" w:eastAsia="Times New Roman" w:hAnsi="Times New Roman" w:cs="Times New Roman"/>
          <w:i/>
          <w:color w:val="FF0000"/>
          <w:sz w:val="20"/>
          <w:szCs w:val="20"/>
          <w:lang w:val="en-US" w:eastAsia="ru-RU"/>
        </w:rPr>
        <w:t>(</w:t>
      </w:r>
      <w:proofErr w:type="gramStart"/>
      <w:r>
        <w:rPr>
          <w:rFonts w:ascii="Times New Roman" w:eastAsia="Times New Roman" w:hAnsi="Times New Roman" w:cs="Times New Roman"/>
          <w:i/>
          <w:color w:val="FF0000"/>
          <w:sz w:val="20"/>
          <w:szCs w:val="20"/>
          <w:lang w:val="en-US" w:eastAsia="ru-RU"/>
        </w:rPr>
        <w:t>specificaţi</w:t>
      </w:r>
      <w:proofErr w:type="gramEnd"/>
      <w:r>
        <w:rPr>
          <w:rFonts w:ascii="Times New Roman" w:eastAsia="Times New Roman" w:hAnsi="Times New Roman" w:cs="Times New Roman"/>
          <w:i/>
          <w:color w:val="FF0000"/>
          <w:sz w:val="20"/>
          <w:szCs w:val="20"/>
          <w:lang w:val="en-US" w:eastAsia="ru-RU"/>
        </w:rPr>
        <w:t xml:space="preserve"> tipul, de exemplu: moştenire, arenda terenurilor, relaţii familiale, violenţa domestică etc.) </w:t>
      </w:r>
      <w:r>
        <w:rPr>
          <w:rFonts w:ascii="Times New Roman" w:eastAsia="Times New Roman" w:hAnsi="Times New Roman" w:cs="Times New Roman"/>
          <w:color w:val="FF0000"/>
          <w:sz w:val="20"/>
          <w:szCs w:val="20"/>
          <w:lang w:val="en-US" w:eastAsia="ru-RU"/>
        </w:rPr>
        <w:t>___________________________________________________________________________________________________</w:t>
      </w:r>
      <w:r>
        <w:rPr>
          <w:rFonts w:ascii="Times New Roman" w:eastAsia="Times New Roman" w:hAnsi="Times New Roman" w:cs="Times New Roman"/>
          <w:color w:val="FF0000"/>
          <w:sz w:val="20"/>
          <w:szCs w:val="20"/>
          <w:lang w:val="en-US" w:eastAsia="ru-RU"/>
        </w:rPr>
        <w:t>_______________________</w:t>
      </w:r>
    </w:p>
    <w:p w:rsidR="00314F03" w:rsidRDefault="00314F03">
      <w:pPr>
        <w:spacing w:after="0" w:line="240" w:lineRule="auto"/>
        <w:ind w:left="720"/>
        <w:rPr>
          <w:rFonts w:ascii="Times New Roman" w:eastAsia="Times New Roman" w:hAnsi="Times New Roman" w:cs="Times New Roman"/>
          <w:color w:val="FF0000"/>
          <w:sz w:val="20"/>
          <w:szCs w:val="20"/>
          <w:lang w:val="en-US" w:eastAsia="ru-RU"/>
        </w:rPr>
      </w:pPr>
    </w:p>
    <w:p w:rsidR="00314F03" w:rsidRDefault="007821A3">
      <w:pPr>
        <w:spacing w:after="0" w:line="240" w:lineRule="auto"/>
        <w:ind w:left="720"/>
        <w:rPr>
          <w:rFonts w:ascii="Times New Roman" w:eastAsia="Times New Roman" w:hAnsi="Times New Roman" w:cs="Times New Roman"/>
          <w:i/>
          <w:color w:val="FF0000"/>
          <w:sz w:val="20"/>
          <w:szCs w:val="20"/>
          <w:lang w:val="en-US" w:eastAsia="ru-RU"/>
        </w:rPr>
      </w:pPr>
      <w:r>
        <w:rPr>
          <w:rFonts w:ascii="Times New Roman" w:eastAsia="Times New Roman" w:hAnsi="Times New Roman" w:cs="Times New Roman"/>
          <w:color w:val="FF0000"/>
          <w:sz w:val="20"/>
          <w:szCs w:val="20"/>
          <w:lang w:val="en-US" w:eastAsia="ru-RU"/>
        </w:rPr>
        <w:t xml:space="preserve">6. Cu </w:t>
      </w:r>
      <w:proofErr w:type="gramStart"/>
      <w:r>
        <w:rPr>
          <w:rFonts w:ascii="Times New Roman" w:eastAsia="Times New Roman" w:hAnsi="Times New Roman" w:cs="Times New Roman"/>
          <w:color w:val="FF0000"/>
          <w:sz w:val="20"/>
          <w:szCs w:val="20"/>
          <w:lang w:val="en-US" w:eastAsia="ru-RU"/>
        </w:rPr>
        <w:t>ce</w:t>
      </w:r>
      <w:proofErr w:type="gramEnd"/>
      <w:r>
        <w:rPr>
          <w:rFonts w:ascii="Times New Roman" w:eastAsia="Times New Roman" w:hAnsi="Times New Roman" w:cs="Times New Roman"/>
          <w:color w:val="FF0000"/>
          <w:sz w:val="20"/>
          <w:szCs w:val="20"/>
          <w:lang w:val="en-US" w:eastAsia="ru-RU"/>
        </w:rPr>
        <w:t xml:space="preserve"> ar putea să contribuie autoritatea publică locală la activitatea parajuristului? </w:t>
      </w:r>
      <w:r>
        <w:rPr>
          <w:rFonts w:ascii="Times New Roman" w:eastAsia="Times New Roman" w:hAnsi="Times New Roman" w:cs="Times New Roman"/>
          <w:i/>
          <w:color w:val="FF0000"/>
          <w:sz w:val="20"/>
          <w:szCs w:val="20"/>
          <w:lang w:val="en-US" w:eastAsia="ru-RU"/>
        </w:rPr>
        <w:t>(</w:t>
      </w:r>
      <w:proofErr w:type="gramStart"/>
      <w:r>
        <w:rPr>
          <w:rFonts w:ascii="Times New Roman" w:eastAsia="Times New Roman" w:hAnsi="Times New Roman" w:cs="Times New Roman"/>
          <w:i/>
          <w:color w:val="FF0000"/>
          <w:sz w:val="20"/>
          <w:szCs w:val="20"/>
          <w:lang w:val="en-US" w:eastAsia="ru-RU"/>
        </w:rPr>
        <w:t>indicaţi</w:t>
      </w:r>
      <w:proofErr w:type="gramEnd"/>
      <w:r>
        <w:rPr>
          <w:rFonts w:ascii="Times New Roman" w:eastAsia="Times New Roman" w:hAnsi="Times New Roman" w:cs="Times New Roman"/>
          <w:i/>
          <w:color w:val="FF0000"/>
          <w:sz w:val="20"/>
          <w:szCs w:val="20"/>
          <w:lang w:val="en-US" w:eastAsia="ru-RU"/>
        </w:rPr>
        <w:t xml:space="preserve"> dacă ar putea primăria să acorde o încăpere separată, încălzită pe timp de iarnă şi dotată cu mobilă de birou în care va fi amplasa</w:t>
      </w:r>
      <w:r>
        <w:rPr>
          <w:rFonts w:ascii="Times New Roman" w:eastAsia="Times New Roman" w:hAnsi="Times New Roman" w:cs="Times New Roman"/>
          <w:i/>
          <w:color w:val="FF0000"/>
          <w:sz w:val="20"/>
          <w:szCs w:val="20"/>
          <w:lang w:val="en-US" w:eastAsia="ru-RU"/>
        </w:rPr>
        <w:t>t biroul parajuristului, alt suport dacă există, de exemplu: acces la internet, telefonie fixă, etc.)____________________________________  _____________________________________________________________________________________________________________________</w:t>
      </w:r>
      <w:r>
        <w:rPr>
          <w:rFonts w:ascii="Times New Roman" w:eastAsia="Times New Roman" w:hAnsi="Times New Roman" w:cs="Times New Roman"/>
          <w:i/>
          <w:color w:val="FF0000"/>
          <w:sz w:val="20"/>
          <w:szCs w:val="20"/>
          <w:lang w:val="en-US" w:eastAsia="ru-RU"/>
        </w:rPr>
        <w:t>____</w:t>
      </w:r>
    </w:p>
    <w:p w:rsidR="00314F03" w:rsidRDefault="00314F03">
      <w:pPr>
        <w:spacing w:after="0" w:line="240" w:lineRule="auto"/>
        <w:ind w:left="720"/>
        <w:rPr>
          <w:rFonts w:ascii="Times New Roman" w:eastAsia="Times New Roman" w:hAnsi="Times New Roman" w:cs="Times New Roman"/>
          <w:i/>
          <w:color w:val="FF0000"/>
          <w:sz w:val="20"/>
          <w:szCs w:val="20"/>
          <w:lang w:val="en-US" w:eastAsia="ru-RU"/>
        </w:rPr>
      </w:pPr>
    </w:p>
    <w:p w:rsidR="00314F03" w:rsidRDefault="00314F03">
      <w:pPr>
        <w:spacing w:after="0" w:line="240" w:lineRule="auto"/>
        <w:ind w:left="720"/>
        <w:rPr>
          <w:rFonts w:ascii="Times New Roman" w:eastAsia="Times New Roman" w:hAnsi="Times New Roman" w:cs="Times New Roman"/>
          <w:i/>
          <w:color w:val="FF0000"/>
          <w:sz w:val="20"/>
          <w:szCs w:val="20"/>
          <w:lang w:val="en-US" w:eastAsia="ru-RU"/>
        </w:rPr>
      </w:pPr>
    </w:p>
    <w:p w:rsidR="00314F03" w:rsidRDefault="007821A3">
      <w:pPr>
        <w:spacing w:after="0" w:line="240" w:lineRule="auto"/>
        <w:ind w:left="720"/>
        <w:rPr>
          <w:rFonts w:ascii="Times New Roman" w:eastAsia="Times New Roman" w:hAnsi="Times New Roman" w:cs="Times New Roman"/>
          <w:i/>
          <w:color w:val="FF0000"/>
          <w:sz w:val="20"/>
          <w:szCs w:val="20"/>
          <w:lang w:val="en-US" w:eastAsia="ru-RU"/>
        </w:rPr>
      </w:pPr>
      <w:r>
        <w:rPr>
          <w:rFonts w:ascii="Times New Roman" w:eastAsia="Times New Roman" w:hAnsi="Times New Roman" w:cs="Times New Roman"/>
          <w:color w:val="FF0000"/>
          <w:sz w:val="20"/>
          <w:szCs w:val="20"/>
          <w:lang w:val="en-US" w:eastAsia="ru-RU"/>
        </w:rPr>
        <w:t>7. În ce relaţii se află Dl</w:t>
      </w:r>
      <w:proofErr w:type="gramStart"/>
      <w:r>
        <w:rPr>
          <w:rFonts w:ascii="Times New Roman" w:eastAsia="Times New Roman" w:hAnsi="Times New Roman" w:cs="Times New Roman"/>
          <w:color w:val="FF0000"/>
          <w:sz w:val="20"/>
          <w:szCs w:val="20"/>
          <w:lang w:val="en-US" w:eastAsia="ru-RU"/>
        </w:rPr>
        <w:t>./</w:t>
      </w:r>
      <w:proofErr w:type="gramEnd"/>
      <w:r>
        <w:rPr>
          <w:rFonts w:ascii="Times New Roman" w:eastAsia="Times New Roman" w:hAnsi="Times New Roman" w:cs="Times New Roman"/>
          <w:color w:val="FF0000"/>
          <w:sz w:val="20"/>
          <w:szCs w:val="20"/>
          <w:lang w:val="en-US" w:eastAsia="ru-RU"/>
        </w:rPr>
        <w:t xml:space="preserve">Dna _____________candidat la funcţia de parajurist cu autorităţile administraţiei publice locale? </w:t>
      </w:r>
      <w:r>
        <w:rPr>
          <w:rFonts w:ascii="Times New Roman" w:eastAsia="Times New Roman" w:hAnsi="Times New Roman" w:cs="Times New Roman"/>
          <w:i/>
          <w:color w:val="FF0000"/>
          <w:sz w:val="20"/>
          <w:szCs w:val="20"/>
          <w:lang w:val="en-US" w:eastAsia="ru-RU"/>
        </w:rPr>
        <w:t>(</w:t>
      </w:r>
      <w:proofErr w:type="gramStart"/>
      <w:r>
        <w:rPr>
          <w:rFonts w:ascii="Times New Roman" w:eastAsia="Times New Roman" w:hAnsi="Times New Roman" w:cs="Times New Roman"/>
          <w:i/>
          <w:color w:val="FF0000"/>
          <w:sz w:val="20"/>
          <w:szCs w:val="20"/>
          <w:lang w:val="en-US" w:eastAsia="ru-RU"/>
        </w:rPr>
        <w:t>se</w:t>
      </w:r>
      <w:proofErr w:type="gramEnd"/>
      <w:r>
        <w:rPr>
          <w:rFonts w:ascii="Times New Roman" w:eastAsia="Times New Roman" w:hAnsi="Times New Roman" w:cs="Times New Roman"/>
          <w:i/>
          <w:color w:val="FF0000"/>
          <w:sz w:val="20"/>
          <w:szCs w:val="20"/>
          <w:lang w:val="en-US" w:eastAsia="ru-RU"/>
        </w:rPr>
        <w:t xml:space="preserve"> află sau nu în relaţii de rudenie cu reprezentanţi ai administraţiei publice locale, nu este în relaţii de conflict cu</w:t>
      </w:r>
      <w:r>
        <w:rPr>
          <w:rFonts w:ascii="Times New Roman" w:eastAsia="Times New Roman" w:hAnsi="Times New Roman" w:cs="Times New Roman"/>
          <w:i/>
          <w:color w:val="FF0000"/>
          <w:sz w:val="20"/>
          <w:szCs w:val="20"/>
          <w:lang w:val="en-US" w:eastAsia="ru-RU"/>
        </w:rPr>
        <w:t xml:space="preserve"> reprezentanţi ai administraţiei publice locale, opţional: care este părea Dvs. referitor la motivaţia şi abilitățile candidatului de a activa în calitate de parajurist)</w:t>
      </w:r>
    </w:p>
    <w:p w:rsidR="00314F03" w:rsidRDefault="00314F03">
      <w:pPr>
        <w:spacing w:after="0" w:line="240" w:lineRule="auto"/>
        <w:ind w:left="720"/>
        <w:rPr>
          <w:rFonts w:ascii="Times New Roman" w:eastAsia="Times New Roman" w:hAnsi="Times New Roman" w:cs="Times New Roman"/>
          <w:i/>
          <w:color w:val="FF0000"/>
          <w:sz w:val="20"/>
          <w:szCs w:val="20"/>
          <w:lang w:val="en-US" w:eastAsia="ru-RU"/>
        </w:rPr>
      </w:pPr>
    </w:p>
    <w:p w:rsidR="00314F03" w:rsidRDefault="007821A3">
      <w:pPr>
        <w:spacing w:after="0" w:line="240" w:lineRule="auto"/>
        <w:ind w:left="720"/>
        <w:rPr>
          <w:rFonts w:ascii="Times New Roman" w:eastAsia="Times New Roman" w:hAnsi="Times New Roman" w:cs="Times New Roman"/>
          <w:color w:val="FF0000"/>
          <w:sz w:val="20"/>
          <w:szCs w:val="20"/>
          <w:lang w:val="en-US" w:eastAsia="ru-RU"/>
        </w:rPr>
      </w:pPr>
      <w:r>
        <w:rPr>
          <w:rFonts w:ascii="Times New Roman" w:eastAsia="Times New Roman" w:hAnsi="Times New Roman" w:cs="Times New Roman"/>
          <w:color w:val="FF0000"/>
          <w:sz w:val="20"/>
          <w:szCs w:val="20"/>
          <w:lang w:val="en-US" w:eastAsia="ru-RU"/>
        </w:rPr>
        <w:t>Numele, prenumele primarului ____________________________________</w:t>
      </w:r>
    </w:p>
    <w:p w:rsidR="00314F03" w:rsidRDefault="007821A3">
      <w:pPr>
        <w:spacing w:after="0" w:line="240" w:lineRule="auto"/>
        <w:ind w:left="720"/>
        <w:rPr>
          <w:rFonts w:ascii="Times New Roman" w:eastAsia="Times New Roman" w:hAnsi="Times New Roman" w:cs="Times New Roman"/>
          <w:color w:val="FF0000"/>
          <w:sz w:val="20"/>
          <w:szCs w:val="20"/>
          <w:lang w:val="en-US" w:eastAsia="ru-RU"/>
        </w:rPr>
      </w:pPr>
      <w:r>
        <w:rPr>
          <w:rFonts w:ascii="Times New Roman" w:eastAsia="Times New Roman" w:hAnsi="Times New Roman" w:cs="Times New Roman"/>
          <w:color w:val="FF0000"/>
          <w:sz w:val="20"/>
          <w:szCs w:val="20"/>
          <w:lang w:val="en-US" w:eastAsia="ru-RU"/>
        </w:rPr>
        <w:t>Datele de contact (</w:t>
      </w:r>
      <w:r>
        <w:rPr>
          <w:rFonts w:ascii="Times New Roman" w:eastAsia="Times New Roman" w:hAnsi="Times New Roman" w:cs="Times New Roman"/>
          <w:color w:val="FF0000"/>
          <w:sz w:val="20"/>
          <w:szCs w:val="20"/>
          <w:lang w:val="en-US" w:eastAsia="ru-RU"/>
        </w:rPr>
        <w:t>telefon, email) __________________________________</w:t>
      </w:r>
    </w:p>
    <w:p w:rsidR="00314F03" w:rsidRDefault="00314F03">
      <w:pPr>
        <w:spacing w:after="0" w:line="240" w:lineRule="auto"/>
        <w:ind w:left="720"/>
        <w:rPr>
          <w:rFonts w:ascii="Times New Roman" w:eastAsia="Times New Roman" w:hAnsi="Times New Roman" w:cs="Times New Roman"/>
          <w:color w:val="FF0000"/>
          <w:sz w:val="20"/>
          <w:szCs w:val="20"/>
          <w:lang w:val="en-US" w:eastAsia="ru-RU"/>
        </w:rPr>
      </w:pPr>
    </w:p>
    <w:p w:rsidR="00314F03" w:rsidRDefault="00314F03">
      <w:pPr>
        <w:spacing w:after="0" w:line="240" w:lineRule="auto"/>
        <w:ind w:left="720"/>
        <w:rPr>
          <w:rFonts w:ascii="Times New Roman" w:eastAsia="Times New Roman" w:hAnsi="Times New Roman" w:cs="Times New Roman"/>
          <w:color w:val="FF0000"/>
          <w:sz w:val="20"/>
          <w:szCs w:val="20"/>
          <w:lang w:val="en-US" w:eastAsia="ru-RU"/>
        </w:rPr>
      </w:pPr>
    </w:p>
    <w:p w:rsidR="00314F03" w:rsidRDefault="007821A3">
      <w:pPr>
        <w:spacing w:after="0" w:line="240" w:lineRule="auto"/>
        <w:ind w:left="720"/>
        <w:rPr>
          <w:rFonts w:ascii="Times New Roman" w:eastAsia="Times New Roman" w:hAnsi="Times New Roman" w:cs="Times New Roman"/>
          <w:color w:val="FF0000"/>
          <w:sz w:val="20"/>
          <w:szCs w:val="20"/>
          <w:lang w:val="en-US" w:eastAsia="ru-RU"/>
        </w:rPr>
      </w:pPr>
      <w:r>
        <w:rPr>
          <w:rFonts w:ascii="Times New Roman" w:eastAsia="Times New Roman" w:hAnsi="Times New Roman" w:cs="Times New Roman"/>
          <w:color w:val="FF0000"/>
          <w:sz w:val="20"/>
          <w:szCs w:val="20"/>
          <w:lang w:val="en-US" w:eastAsia="ru-RU"/>
        </w:rPr>
        <w:t>Data completării _______________________________________________</w:t>
      </w:r>
    </w:p>
    <w:p w:rsidR="00314F03" w:rsidRDefault="00314F03">
      <w:pPr>
        <w:spacing w:after="0" w:line="240" w:lineRule="auto"/>
        <w:ind w:left="720"/>
        <w:rPr>
          <w:rFonts w:ascii="Times New Roman" w:eastAsia="Times New Roman" w:hAnsi="Times New Roman" w:cs="Times New Roman"/>
          <w:color w:val="FF0000"/>
          <w:sz w:val="20"/>
          <w:szCs w:val="20"/>
          <w:lang w:val="en-US" w:eastAsia="ru-RU"/>
        </w:rPr>
      </w:pPr>
    </w:p>
    <w:p w:rsidR="00314F03" w:rsidRDefault="007821A3">
      <w:pPr>
        <w:spacing w:after="0" w:line="240" w:lineRule="auto"/>
        <w:ind w:left="720"/>
        <w:rPr>
          <w:rFonts w:ascii="Times New Roman" w:eastAsia="Times New Roman" w:hAnsi="Times New Roman" w:cs="Times New Roman"/>
          <w:color w:val="FF0000"/>
          <w:sz w:val="20"/>
          <w:szCs w:val="20"/>
          <w:lang w:val="en-US" w:eastAsia="ru-RU"/>
        </w:rPr>
      </w:pPr>
      <w:r>
        <w:rPr>
          <w:rFonts w:ascii="Times New Roman" w:eastAsia="Times New Roman" w:hAnsi="Times New Roman" w:cs="Times New Roman"/>
          <w:color w:val="FF0000"/>
          <w:sz w:val="20"/>
          <w:szCs w:val="20"/>
          <w:lang w:val="en-US" w:eastAsia="ru-RU"/>
        </w:rPr>
        <w:t>Semnătura ____________________________________________________</w:t>
      </w:r>
    </w:p>
    <w:p w:rsidR="00314F03" w:rsidRDefault="00314F03">
      <w:pPr>
        <w:spacing w:after="0" w:line="240" w:lineRule="auto"/>
        <w:jc w:val="both"/>
        <w:rPr>
          <w:rFonts w:ascii="Times New Roman" w:eastAsia="Calibri" w:hAnsi="Times New Roman" w:cs="Times New Roman"/>
          <w:color w:val="FF0000"/>
          <w:sz w:val="20"/>
          <w:szCs w:val="20"/>
          <w:lang w:val="en-US"/>
        </w:rPr>
      </w:pPr>
    </w:p>
    <w:p w:rsidR="00314F03" w:rsidRDefault="007821A3">
      <w:pPr>
        <w:spacing w:after="0" w:line="240" w:lineRule="auto"/>
        <w:jc w:val="both"/>
        <w:rPr>
          <w:rFonts w:ascii="Times New Roman" w:eastAsia="Calibri" w:hAnsi="Times New Roman" w:cs="Times New Roman"/>
          <w:color w:val="FF0000"/>
          <w:sz w:val="20"/>
          <w:szCs w:val="20"/>
          <w:lang w:val="en-US"/>
        </w:rPr>
      </w:pP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color w:val="FF0000"/>
          <w:sz w:val="20"/>
          <w:szCs w:val="20"/>
          <w:lang w:val="ro-RO"/>
        </w:rPr>
        <w:t xml:space="preserve">     </w:t>
      </w:r>
      <w:r>
        <w:rPr>
          <w:rFonts w:ascii="Times New Roman" w:eastAsia="Calibri" w:hAnsi="Times New Roman" w:cs="Times New Roman"/>
          <w:color w:val="FF0000"/>
          <w:sz w:val="20"/>
          <w:szCs w:val="20"/>
          <w:lang w:val="en-US"/>
        </w:rPr>
        <w:t xml:space="preserve">  Ștampila</w:t>
      </w: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sectPr w:rsidR="00314F03">
          <w:headerReference w:type="default" r:id="rId7"/>
          <w:pgSz w:w="11906" w:h="16838"/>
          <w:pgMar w:top="1134" w:right="850" w:bottom="1134" w:left="1701" w:header="708" w:footer="0" w:gutter="0"/>
          <w:cols w:space="708"/>
          <w:formProt w:val="0"/>
          <w:docGrid w:linePitch="360" w:charSpace="-2049"/>
        </w:sectPr>
      </w:pPr>
    </w:p>
    <w:p w:rsidR="00F56060" w:rsidRPr="00F56060" w:rsidRDefault="00F56060" w:rsidP="00F56060">
      <w:pPr>
        <w:suppressAutoHyphens w:val="0"/>
        <w:spacing w:after="0" w:line="240" w:lineRule="auto"/>
        <w:jc w:val="right"/>
        <w:rPr>
          <w:rFonts w:ascii="Times New Roman" w:eastAsia="Calibri" w:hAnsi="Times New Roman" w:cs="Times New Roman"/>
          <w:b/>
          <w:color w:val="FF0000"/>
          <w:sz w:val="20"/>
          <w:szCs w:val="20"/>
          <w:lang w:val="ro-RO"/>
        </w:rPr>
      </w:pPr>
      <w:r w:rsidRPr="00F56060">
        <w:rPr>
          <w:rFonts w:ascii="Times New Roman" w:eastAsia="Times New Roman" w:hAnsi="Times New Roman" w:cs="Times New Roman"/>
          <w:color w:val="FF0000"/>
          <w:sz w:val="24"/>
          <w:szCs w:val="24"/>
          <w:lang w:val="en-US" w:eastAsia="ru-RU"/>
        </w:rPr>
        <w:lastRenderedPageBreak/>
        <w:t xml:space="preserve">                                                                       </w:t>
      </w:r>
      <w:r w:rsidRPr="00F56060">
        <w:rPr>
          <w:rFonts w:ascii="Times New Roman" w:eastAsia="Calibri" w:hAnsi="Times New Roman" w:cs="Times New Roman"/>
          <w:b/>
          <w:color w:val="FF0000"/>
          <w:sz w:val="20"/>
          <w:szCs w:val="20"/>
          <w:lang w:val="ro-RO"/>
        </w:rPr>
        <w:t xml:space="preserve">Anexa Nr. 2 </w:t>
      </w:r>
    </w:p>
    <w:p w:rsidR="00F56060" w:rsidRPr="00F56060" w:rsidRDefault="00F56060" w:rsidP="00F56060">
      <w:pPr>
        <w:suppressAutoHyphens w:val="0"/>
        <w:spacing w:after="0" w:line="240" w:lineRule="auto"/>
        <w:jc w:val="right"/>
        <w:rPr>
          <w:rFonts w:ascii="Times New Roman" w:eastAsia="Calibri" w:hAnsi="Times New Roman" w:cs="Times New Roman"/>
          <w:b/>
          <w:color w:val="FF0000"/>
          <w:sz w:val="24"/>
          <w:szCs w:val="24"/>
          <w:lang w:val="ro-RO"/>
        </w:rPr>
      </w:pPr>
      <w:r w:rsidRPr="00F56060">
        <w:rPr>
          <w:rFonts w:ascii="Times New Roman" w:eastAsia="Calibri" w:hAnsi="Times New Roman" w:cs="Times New Roman"/>
          <w:b/>
          <w:color w:val="FF0000"/>
          <w:sz w:val="20"/>
          <w:szCs w:val="20"/>
          <w:lang w:val="ro-RO"/>
        </w:rPr>
        <w:t>La Regulamentul de activitate al parajuriştilor</w:t>
      </w:r>
    </w:p>
    <w:p w:rsidR="00F56060" w:rsidRPr="00F56060" w:rsidRDefault="00F56060" w:rsidP="00F56060">
      <w:pPr>
        <w:suppressAutoHyphens w:val="0"/>
        <w:spacing w:after="0" w:line="240" w:lineRule="auto"/>
        <w:jc w:val="right"/>
        <w:rPr>
          <w:rFonts w:ascii="Times New Roman" w:eastAsia="Calibri" w:hAnsi="Times New Roman" w:cs="Times New Roman"/>
          <w:b/>
          <w:color w:val="FF0000"/>
          <w:sz w:val="24"/>
          <w:szCs w:val="24"/>
          <w:lang w:val="ro-RO"/>
        </w:rPr>
      </w:pPr>
    </w:p>
    <w:p w:rsidR="00F56060" w:rsidRPr="00F56060" w:rsidRDefault="00F56060" w:rsidP="00F56060">
      <w:pPr>
        <w:suppressAutoHyphens w:val="0"/>
        <w:spacing w:after="200" w:line="276" w:lineRule="auto"/>
        <w:jc w:val="center"/>
        <w:rPr>
          <w:rFonts w:ascii="Times New Roman" w:eastAsia="Calibri" w:hAnsi="Times New Roman" w:cs="Times New Roman"/>
          <w:b/>
          <w:color w:val="FF0000"/>
          <w:sz w:val="20"/>
          <w:szCs w:val="20"/>
          <w:lang w:val="ro-RO"/>
        </w:rPr>
      </w:pPr>
    </w:p>
    <w:p w:rsidR="00F56060" w:rsidRPr="00F56060" w:rsidRDefault="00F56060" w:rsidP="00F56060">
      <w:pPr>
        <w:suppressAutoHyphens w:val="0"/>
        <w:spacing w:after="200" w:line="276" w:lineRule="auto"/>
        <w:jc w:val="center"/>
        <w:rPr>
          <w:rFonts w:ascii="Times New Roman" w:eastAsia="Calibri" w:hAnsi="Times New Roman" w:cs="Times New Roman"/>
          <w:b/>
          <w:color w:val="FF0000"/>
          <w:sz w:val="20"/>
          <w:szCs w:val="20"/>
          <w:lang w:val="ro-RO"/>
        </w:rPr>
      </w:pPr>
      <w:r w:rsidRPr="00F56060">
        <w:rPr>
          <w:rFonts w:ascii="Times New Roman" w:eastAsia="Calibri" w:hAnsi="Times New Roman" w:cs="Times New Roman"/>
          <w:b/>
          <w:color w:val="FF0000"/>
          <w:sz w:val="20"/>
          <w:szCs w:val="20"/>
          <w:lang w:val="ro-RO"/>
        </w:rPr>
        <w:t>Chestionar de evaluare a candidaților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3"/>
        <w:gridCol w:w="1284"/>
        <w:gridCol w:w="1385"/>
        <w:gridCol w:w="1408"/>
        <w:gridCol w:w="1165"/>
        <w:gridCol w:w="1366"/>
        <w:gridCol w:w="1313"/>
        <w:gridCol w:w="1789"/>
        <w:gridCol w:w="1810"/>
        <w:gridCol w:w="1553"/>
      </w:tblGrid>
      <w:tr w:rsidR="00F56060" w:rsidRPr="00F56060" w:rsidTr="00B57233">
        <w:trPr>
          <w:trHeight w:val="1545"/>
        </w:trPr>
        <w:tc>
          <w:tcPr>
            <w:tcW w:w="579" w:type="pct"/>
          </w:tcPr>
          <w:p w:rsidR="00F56060" w:rsidRPr="00F56060" w:rsidRDefault="00F56060" w:rsidP="00F56060">
            <w:pPr>
              <w:suppressAutoHyphens w:val="0"/>
              <w:spacing w:after="0" w:line="240" w:lineRule="auto"/>
              <w:jc w:val="center"/>
              <w:rPr>
                <w:rFonts w:ascii="Times New Roman" w:eastAsia="Calibri" w:hAnsi="Times New Roman" w:cs="Times New Roman"/>
                <w:color w:val="FF0000"/>
                <w:sz w:val="20"/>
                <w:szCs w:val="20"/>
                <w:lang w:val="en-US"/>
              </w:rPr>
            </w:pPr>
            <w:r w:rsidRPr="00F56060">
              <w:rPr>
                <w:rFonts w:ascii="Times New Roman" w:eastAsia="Calibri" w:hAnsi="Times New Roman" w:cs="Times New Roman"/>
                <w:color w:val="FF0000"/>
                <w:sz w:val="20"/>
                <w:szCs w:val="20"/>
                <w:lang w:val="en-US"/>
              </w:rPr>
              <w:t>Nume, prenume candidat</w:t>
            </w:r>
          </w:p>
        </w:tc>
        <w:tc>
          <w:tcPr>
            <w:tcW w:w="434" w:type="pct"/>
          </w:tcPr>
          <w:p w:rsidR="00F56060" w:rsidRPr="00F56060" w:rsidRDefault="00F56060" w:rsidP="00F56060">
            <w:pPr>
              <w:suppressAutoHyphens w:val="0"/>
              <w:spacing w:after="0" w:line="240" w:lineRule="auto"/>
              <w:rPr>
                <w:rFonts w:ascii="Times New Roman" w:eastAsia="Calibri" w:hAnsi="Times New Roman" w:cs="Times New Roman"/>
                <w:color w:val="FF0000"/>
                <w:sz w:val="20"/>
                <w:szCs w:val="20"/>
                <w:lang w:val="en-US"/>
              </w:rPr>
            </w:pPr>
            <w:r w:rsidRPr="00F56060">
              <w:rPr>
                <w:rFonts w:ascii="Times New Roman" w:eastAsia="Calibri" w:hAnsi="Times New Roman" w:cs="Times New Roman"/>
                <w:color w:val="FF0000"/>
                <w:sz w:val="20"/>
                <w:szCs w:val="20"/>
                <w:lang w:val="en-US"/>
              </w:rPr>
              <w:t>Experienţă de de lucru în domeniul juridic</w:t>
            </w:r>
            <w:r w:rsidRPr="00F56060">
              <w:rPr>
                <w:rFonts w:ascii="Times New Roman" w:eastAsia="Calibri" w:hAnsi="Times New Roman" w:cs="Times New Roman"/>
                <w:color w:val="FF0000"/>
                <w:sz w:val="20"/>
                <w:szCs w:val="20"/>
                <w:vertAlign w:val="superscript"/>
                <w:lang w:val="en-US"/>
              </w:rPr>
              <w:footnoteReference w:customMarkFollows="1" w:id="2"/>
              <w:t>1</w:t>
            </w:r>
          </w:p>
          <w:p w:rsidR="00F56060" w:rsidRPr="00F56060" w:rsidRDefault="00F56060" w:rsidP="00F56060">
            <w:pPr>
              <w:suppressAutoHyphens w:val="0"/>
              <w:spacing w:after="0" w:line="240" w:lineRule="auto"/>
              <w:rPr>
                <w:rFonts w:ascii="Times New Roman" w:eastAsia="Calibri" w:hAnsi="Times New Roman" w:cs="Times New Roman"/>
                <w:color w:val="FF0000"/>
                <w:sz w:val="20"/>
                <w:szCs w:val="20"/>
                <w:lang w:val="en-US"/>
              </w:rPr>
            </w:pPr>
            <w:r w:rsidRPr="00F56060">
              <w:rPr>
                <w:rFonts w:ascii="Times New Roman" w:eastAsia="Calibri" w:hAnsi="Times New Roman" w:cs="Times New Roman"/>
                <w:color w:val="FF0000"/>
                <w:sz w:val="20"/>
                <w:szCs w:val="20"/>
                <w:lang w:val="en-US"/>
              </w:rPr>
              <w:t>(3-10 p.)</w:t>
            </w:r>
          </w:p>
        </w:tc>
        <w:tc>
          <w:tcPr>
            <w:tcW w:w="468" w:type="pct"/>
          </w:tcPr>
          <w:p w:rsidR="00F56060" w:rsidRPr="00F56060" w:rsidRDefault="00F56060" w:rsidP="00F56060">
            <w:pPr>
              <w:suppressAutoHyphens w:val="0"/>
              <w:spacing w:after="0" w:line="240" w:lineRule="auto"/>
              <w:rPr>
                <w:rFonts w:ascii="Times New Roman" w:eastAsia="Calibri" w:hAnsi="Times New Roman" w:cs="Times New Roman"/>
                <w:color w:val="FF0000"/>
                <w:sz w:val="20"/>
                <w:szCs w:val="20"/>
                <w:lang w:val="ro-RO"/>
              </w:rPr>
            </w:pPr>
            <w:r w:rsidRPr="00F56060">
              <w:rPr>
                <w:rFonts w:ascii="Times New Roman" w:eastAsia="Calibri" w:hAnsi="Times New Roman" w:cs="Times New Roman"/>
                <w:color w:val="FF0000"/>
                <w:sz w:val="20"/>
                <w:szCs w:val="20"/>
                <w:lang w:val="ro-RO"/>
              </w:rPr>
              <w:t>Calificarea profesională</w:t>
            </w:r>
            <w:r w:rsidRPr="00F56060">
              <w:rPr>
                <w:rFonts w:ascii="Times New Roman" w:eastAsia="Calibri" w:hAnsi="Times New Roman" w:cs="Times New Roman"/>
                <w:color w:val="FF0000"/>
                <w:sz w:val="20"/>
                <w:szCs w:val="20"/>
                <w:vertAlign w:val="superscript"/>
                <w:lang w:val="ro-RO"/>
              </w:rPr>
              <w:footnoteReference w:id="3"/>
            </w:r>
            <w:r w:rsidRPr="00F56060">
              <w:rPr>
                <w:rFonts w:ascii="Times New Roman" w:eastAsia="Calibri" w:hAnsi="Times New Roman" w:cs="Times New Roman"/>
                <w:color w:val="FF0000"/>
                <w:sz w:val="20"/>
                <w:szCs w:val="20"/>
                <w:lang w:val="ro-RO"/>
              </w:rPr>
              <w:t xml:space="preserve"> (1-5 p.)</w:t>
            </w:r>
          </w:p>
        </w:tc>
        <w:tc>
          <w:tcPr>
            <w:tcW w:w="476" w:type="pct"/>
          </w:tcPr>
          <w:p w:rsidR="00F56060" w:rsidRPr="00F56060" w:rsidRDefault="00F56060" w:rsidP="00F56060">
            <w:pPr>
              <w:suppressAutoHyphens w:val="0"/>
              <w:spacing w:after="0" w:line="240" w:lineRule="auto"/>
              <w:rPr>
                <w:rFonts w:ascii="Times New Roman" w:eastAsia="Calibri" w:hAnsi="Times New Roman" w:cs="Times New Roman"/>
                <w:color w:val="FF0000"/>
                <w:sz w:val="20"/>
                <w:szCs w:val="20"/>
                <w:lang w:val="ro-RO"/>
              </w:rPr>
            </w:pPr>
            <w:r w:rsidRPr="00F56060">
              <w:rPr>
                <w:rFonts w:ascii="Times New Roman" w:eastAsia="Calibri" w:hAnsi="Times New Roman" w:cs="Times New Roman"/>
                <w:color w:val="FF0000"/>
                <w:sz w:val="20"/>
                <w:szCs w:val="20"/>
                <w:lang w:val="ro-RO"/>
              </w:rPr>
              <w:t>Cunoștințe în domeniul AJGS</w:t>
            </w:r>
            <w:r w:rsidRPr="00F56060">
              <w:rPr>
                <w:rFonts w:ascii="Times New Roman" w:eastAsia="Calibri" w:hAnsi="Times New Roman" w:cs="Times New Roman"/>
                <w:color w:val="FF0000"/>
                <w:sz w:val="20"/>
                <w:szCs w:val="20"/>
                <w:vertAlign w:val="superscript"/>
                <w:lang w:val="ro-RO"/>
              </w:rPr>
              <w:footnoteReference w:id="4"/>
            </w:r>
            <w:r w:rsidRPr="00F56060">
              <w:rPr>
                <w:rFonts w:ascii="Times New Roman" w:eastAsia="Calibri" w:hAnsi="Times New Roman" w:cs="Times New Roman"/>
                <w:color w:val="FF0000"/>
                <w:sz w:val="20"/>
                <w:szCs w:val="20"/>
                <w:lang w:val="ro-RO"/>
              </w:rPr>
              <w:t xml:space="preserve"> </w:t>
            </w:r>
          </w:p>
          <w:p w:rsidR="00F56060" w:rsidRPr="00F56060" w:rsidRDefault="00F56060" w:rsidP="00F56060">
            <w:pPr>
              <w:suppressAutoHyphens w:val="0"/>
              <w:spacing w:after="0" w:line="240" w:lineRule="auto"/>
              <w:rPr>
                <w:rFonts w:ascii="Times New Roman" w:eastAsia="Calibri" w:hAnsi="Times New Roman" w:cs="Times New Roman"/>
                <w:color w:val="FF0000"/>
                <w:sz w:val="20"/>
                <w:szCs w:val="20"/>
                <w:lang w:val="en-US"/>
              </w:rPr>
            </w:pPr>
            <w:r w:rsidRPr="00F56060">
              <w:rPr>
                <w:rFonts w:ascii="Times New Roman" w:eastAsia="Calibri" w:hAnsi="Times New Roman" w:cs="Times New Roman"/>
                <w:color w:val="FF0000"/>
                <w:sz w:val="20"/>
                <w:szCs w:val="20"/>
                <w:lang w:val="ro-RO"/>
              </w:rPr>
              <w:t>(1-5 p.)</w:t>
            </w:r>
          </w:p>
        </w:tc>
        <w:tc>
          <w:tcPr>
            <w:tcW w:w="394" w:type="pct"/>
          </w:tcPr>
          <w:p w:rsidR="00F56060" w:rsidRPr="00F56060" w:rsidRDefault="00F56060" w:rsidP="00F56060">
            <w:pPr>
              <w:suppressAutoHyphens w:val="0"/>
              <w:spacing w:after="0" w:line="240" w:lineRule="auto"/>
              <w:rPr>
                <w:rFonts w:ascii="Times New Roman" w:eastAsia="Calibri" w:hAnsi="Times New Roman" w:cs="Times New Roman"/>
                <w:color w:val="FF0000"/>
                <w:sz w:val="20"/>
                <w:szCs w:val="20"/>
                <w:lang w:val="en-US"/>
              </w:rPr>
            </w:pPr>
            <w:r w:rsidRPr="00F56060">
              <w:rPr>
                <w:rFonts w:ascii="Times New Roman" w:eastAsia="Calibri" w:hAnsi="Times New Roman" w:cs="Times New Roman"/>
                <w:color w:val="FF0000"/>
                <w:sz w:val="20"/>
                <w:szCs w:val="20"/>
                <w:lang w:val="ro-RO"/>
              </w:rPr>
              <w:t>Interes și motivație</w:t>
            </w:r>
            <w:r w:rsidRPr="00F56060">
              <w:rPr>
                <w:rFonts w:ascii="Times New Roman" w:eastAsia="Calibri" w:hAnsi="Times New Roman" w:cs="Times New Roman"/>
                <w:color w:val="FF0000"/>
                <w:sz w:val="20"/>
                <w:szCs w:val="20"/>
                <w:vertAlign w:val="superscript"/>
                <w:lang w:val="ro-RO"/>
              </w:rPr>
              <w:footnoteReference w:id="5"/>
            </w:r>
            <w:r w:rsidRPr="00F56060">
              <w:rPr>
                <w:rFonts w:ascii="Times New Roman" w:eastAsia="Calibri" w:hAnsi="Times New Roman" w:cs="Times New Roman"/>
                <w:color w:val="FF0000"/>
                <w:sz w:val="20"/>
                <w:szCs w:val="20"/>
                <w:lang w:val="ro-RO"/>
              </w:rPr>
              <w:t xml:space="preserve"> (1-5 p.)</w:t>
            </w:r>
          </w:p>
        </w:tc>
        <w:tc>
          <w:tcPr>
            <w:tcW w:w="462" w:type="pct"/>
          </w:tcPr>
          <w:p w:rsidR="00F56060" w:rsidRPr="00F56060" w:rsidRDefault="00F56060" w:rsidP="00F56060">
            <w:pPr>
              <w:suppressAutoHyphens w:val="0"/>
              <w:spacing w:after="0" w:line="240" w:lineRule="auto"/>
              <w:rPr>
                <w:rFonts w:ascii="Times New Roman" w:eastAsia="Calibri" w:hAnsi="Times New Roman" w:cs="Times New Roman"/>
                <w:color w:val="FF0000"/>
                <w:sz w:val="20"/>
                <w:szCs w:val="20"/>
                <w:lang w:val="ro-RO"/>
              </w:rPr>
            </w:pPr>
            <w:r w:rsidRPr="00F56060">
              <w:rPr>
                <w:rFonts w:ascii="Times New Roman" w:eastAsia="Calibri" w:hAnsi="Times New Roman" w:cs="Times New Roman"/>
                <w:color w:val="FF0000"/>
                <w:sz w:val="20"/>
                <w:szCs w:val="20"/>
                <w:lang w:val="ro-RO"/>
              </w:rPr>
              <w:t>Abilități de comunicare</w:t>
            </w:r>
            <w:r w:rsidRPr="00F56060">
              <w:rPr>
                <w:rFonts w:ascii="Times New Roman" w:eastAsia="Calibri" w:hAnsi="Times New Roman" w:cs="Times New Roman"/>
                <w:color w:val="FF0000"/>
                <w:sz w:val="20"/>
                <w:szCs w:val="20"/>
                <w:vertAlign w:val="superscript"/>
                <w:lang w:val="ro-RO"/>
              </w:rPr>
              <w:footnoteReference w:id="6"/>
            </w:r>
            <w:r w:rsidRPr="00F56060">
              <w:rPr>
                <w:rFonts w:ascii="Times New Roman" w:eastAsia="Calibri" w:hAnsi="Times New Roman" w:cs="Times New Roman"/>
                <w:color w:val="FF0000"/>
                <w:sz w:val="20"/>
                <w:szCs w:val="20"/>
                <w:lang w:val="ro-RO"/>
              </w:rPr>
              <w:t xml:space="preserve"> (1-5 p.)</w:t>
            </w:r>
          </w:p>
        </w:tc>
        <w:tc>
          <w:tcPr>
            <w:tcW w:w="444" w:type="pct"/>
          </w:tcPr>
          <w:p w:rsidR="00F56060" w:rsidRPr="00F56060" w:rsidRDefault="00F56060" w:rsidP="00F56060">
            <w:pPr>
              <w:suppressAutoHyphens w:val="0"/>
              <w:spacing w:after="0" w:line="240" w:lineRule="auto"/>
              <w:rPr>
                <w:rFonts w:ascii="Times New Roman" w:eastAsia="Calibri" w:hAnsi="Times New Roman" w:cs="Times New Roman"/>
                <w:color w:val="FF0000"/>
                <w:sz w:val="20"/>
                <w:szCs w:val="20"/>
                <w:lang w:val="ro-RO"/>
              </w:rPr>
            </w:pPr>
            <w:r w:rsidRPr="00F56060">
              <w:rPr>
                <w:rFonts w:ascii="Times New Roman" w:eastAsia="Calibri" w:hAnsi="Times New Roman" w:cs="Times New Roman"/>
                <w:color w:val="FF0000"/>
                <w:sz w:val="20"/>
                <w:szCs w:val="20"/>
                <w:lang w:val="ro-RO"/>
              </w:rPr>
              <w:t>Abilități de operare la calculator</w:t>
            </w:r>
            <w:r w:rsidRPr="00F56060">
              <w:rPr>
                <w:rFonts w:ascii="Times New Roman" w:eastAsia="Calibri" w:hAnsi="Times New Roman" w:cs="Times New Roman"/>
                <w:color w:val="FF0000"/>
                <w:sz w:val="20"/>
                <w:szCs w:val="20"/>
                <w:vertAlign w:val="superscript"/>
                <w:lang w:val="ro-RO"/>
              </w:rPr>
              <w:footnoteReference w:id="7"/>
            </w:r>
          </w:p>
          <w:p w:rsidR="00F56060" w:rsidRPr="00F56060" w:rsidRDefault="00F56060" w:rsidP="00F56060">
            <w:pPr>
              <w:suppressAutoHyphens w:val="0"/>
              <w:spacing w:after="0" w:line="240" w:lineRule="auto"/>
              <w:jc w:val="center"/>
              <w:rPr>
                <w:rFonts w:ascii="Times New Roman" w:eastAsia="Calibri" w:hAnsi="Times New Roman" w:cs="Times New Roman"/>
                <w:color w:val="FF0000"/>
                <w:sz w:val="20"/>
                <w:szCs w:val="20"/>
                <w:lang w:val="ro-RO"/>
              </w:rPr>
            </w:pPr>
            <w:r w:rsidRPr="00F56060">
              <w:rPr>
                <w:rFonts w:ascii="Times New Roman" w:eastAsia="Calibri" w:hAnsi="Times New Roman" w:cs="Times New Roman"/>
                <w:color w:val="FF0000"/>
                <w:sz w:val="20"/>
                <w:szCs w:val="20"/>
                <w:lang w:val="ro-RO"/>
              </w:rPr>
              <w:t>(5 p.)</w:t>
            </w:r>
          </w:p>
        </w:tc>
        <w:tc>
          <w:tcPr>
            <w:tcW w:w="605" w:type="pct"/>
          </w:tcPr>
          <w:p w:rsidR="00F56060" w:rsidRPr="00F56060" w:rsidRDefault="00F56060" w:rsidP="00F56060">
            <w:pPr>
              <w:suppressAutoHyphens w:val="0"/>
              <w:spacing w:after="0" w:line="240" w:lineRule="auto"/>
              <w:rPr>
                <w:rFonts w:ascii="Times New Roman" w:eastAsia="Calibri" w:hAnsi="Times New Roman" w:cs="Times New Roman"/>
                <w:color w:val="FF0000"/>
                <w:sz w:val="20"/>
                <w:szCs w:val="20"/>
                <w:lang w:val="ro-RO"/>
              </w:rPr>
            </w:pPr>
            <w:r w:rsidRPr="00F56060">
              <w:rPr>
                <w:rFonts w:ascii="Times New Roman" w:eastAsia="Calibri" w:hAnsi="Times New Roman" w:cs="Times New Roman"/>
                <w:color w:val="FF0000"/>
                <w:sz w:val="20"/>
                <w:szCs w:val="20"/>
                <w:lang w:val="ro-RO"/>
              </w:rPr>
              <w:t>Disponibilitatea de a acorda asistenţă juridică primară în localitățile învecinate</w:t>
            </w:r>
            <w:r w:rsidRPr="00F56060">
              <w:rPr>
                <w:rFonts w:ascii="Times New Roman" w:eastAsia="Calibri" w:hAnsi="Times New Roman" w:cs="Times New Roman"/>
                <w:color w:val="FF0000"/>
                <w:sz w:val="20"/>
                <w:szCs w:val="20"/>
                <w:vertAlign w:val="superscript"/>
                <w:lang w:val="ro-RO"/>
              </w:rPr>
              <w:footnoteReference w:id="8"/>
            </w:r>
          </w:p>
          <w:p w:rsidR="00F56060" w:rsidRPr="00F56060" w:rsidRDefault="00F56060" w:rsidP="00F56060">
            <w:pPr>
              <w:suppressAutoHyphens w:val="0"/>
              <w:spacing w:after="0" w:line="240" w:lineRule="auto"/>
              <w:rPr>
                <w:rFonts w:ascii="Times New Roman" w:eastAsia="Calibri" w:hAnsi="Times New Roman" w:cs="Times New Roman"/>
                <w:color w:val="FF0000"/>
                <w:sz w:val="20"/>
                <w:szCs w:val="20"/>
                <w:lang w:val="ro-RO"/>
              </w:rPr>
            </w:pPr>
            <w:r w:rsidRPr="00F56060">
              <w:rPr>
                <w:rFonts w:ascii="Times New Roman" w:eastAsia="Calibri" w:hAnsi="Times New Roman" w:cs="Times New Roman"/>
                <w:color w:val="FF0000"/>
                <w:sz w:val="20"/>
                <w:szCs w:val="20"/>
                <w:lang w:val="ro-RO"/>
              </w:rPr>
              <w:t>(5 p.)</w:t>
            </w:r>
          </w:p>
        </w:tc>
        <w:tc>
          <w:tcPr>
            <w:tcW w:w="612" w:type="pct"/>
          </w:tcPr>
          <w:p w:rsidR="00F56060" w:rsidRPr="00F56060" w:rsidRDefault="00F56060" w:rsidP="00F56060">
            <w:pPr>
              <w:suppressAutoHyphens w:val="0"/>
              <w:spacing w:after="0" w:line="240" w:lineRule="auto"/>
              <w:rPr>
                <w:rFonts w:ascii="Times New Roman" w:eastAsia="Calibri" w:hAnsi="Times New Roman" w:cs="Times New Roman"/>
                <w:color w:val="FF0000"/>
                <w:sz w:val="20"/>
                <w:szCs w:val="20"/>
                <w:lang w:val="ro-RO"/>
              </w:rPr>
            </w:pPr>
            <w:r w:rsidRPr="00F56060">
              <w:rPr>
                <w:rFonts w:ascii="Times New Roman" w:eastAsia="Calibri" w:hAnsi="Times New Roman" w:cs="Times New Roman"/>
                <w:color w:val="FF0000"/>
                <w:sz w:val="20"/>
                <w:szCs w:val="20"/>
                <w:lang w:val="ro-RO"/>
              </w:rPr>
              <w:t>Disponibilitatea de a acorda asistenţă juridică primară mai mult de 15 h pe săptămînă, maxim 40 h</w:t>
            </w:r>
            <w:r w:rsidRPr="00F56060">
              <w:rPr>
                <w:rFonts w:ascii="Times New Roman" w:eastAsia="Calibri" w:hAnsi="Times New Roman" w:cs="Times New Roman"/>
                <w:color w:val="FF0000"/>
                <w:sz w:val="20"/>
                <w:szCs w:val="20"/>
                <w:vertAlign w:val="superscript"/>
                <w:lang w:val="ro-RO"/>
              </w:rPr>
              <w:footnoteReference w:id="9"/>
            </w:r>
          </w:p>
          <w:p w:rsidR="00F56060" w:rsidRPr="00F56060" w:rsidRDefault="00F56060" w:rsidP="00F56060">
            <w:pPr>
              <w:suppressAutoHyphens w:val="0"/>
              <w:spacing w:after="0" w:line="240" w:lineRule="auto"/>
              <w:rPr>
                <w:rFonts w:ascii="Times New Roman" w:eastAsia="Calibri" w:hAnsi="Times New Roman" w:cs="Times New Roman"/>
                <w:color w:val="FF0000"/>
                <w:sz w:val="20"/>
                <w:szCs w:val="20"/>
                <w:lang w:val="ro-RO"/>
              </w:rPr>
            </w:pPr>
            <w:r w:rsidRPr="00F56060">
              <w:rPr>
                <w:rFonts w:ascii="Times New Roman" w:eastAsia="Calibri" w:hAnsi="Times New Roman" w:cs="Times New Roman"/>
                <w:color w:val="FF0000"/>
                <w:sz w:val="20"/>
                <w:szCs w:val="20"/>
                <w:lang w:val="ro-RO"/>
              </w:rPr>
              <w:t>(2-10 p.)</w:t>
            </w:r>
          </w:p>
        </w:tc>
        <w:tc>
          <w:tcPr>
            <w:tcW w:w="525" w:type="pct"/>
          </w:tcPr>
          <w:p w:rsidR="00F56060" w:rsidRPr="00F56060" w:rsidRDefault="00F56060" w:rsidP="00F56060">
            <w:pPr>
              <w:suppressAutoHyphens w:val="0"/>
              <w:spacing w:after="0" w:line="240" w:lineRule="auto"/>
              <w:jc w:val="center"/>
              <w:rPr>
                <w:rFonts w:ascii="Times New Roman" w:eastAsia="Calibri" w:hAnsi="Times New Roman" w:cs="Times New Roman"/>
                <w:color w:val="FF0000"/>
                <w:sz w:val="20"/>
                <w:szCs w:val="20"/>
                <w:lang w:val="ro-RO"/>
              </w:rPr>
            </w:pPr>
            <w:r w:rsidRPr="00F56060">
              <w:rPr>
                <w:rFonts w:ascii="Times New Roman" w:eastAsia="Calibri" w:hAnsi="Times New Roman" w:cs="Times New Roman"/>
                <w:color w:val="FF0000"/>
                <w:sz w:val="20"/>
                <w:szCs w:val="20"/>
                <w:lang w:val="ro-RO"/>
              </w:rPr>
              <w:t>Punctaj total</w:t>
            </w:r>
            <w:r w:rsidRPr="00F56060">
              <w:rPr>
                <w:rFonts w:ascii="Times New Roman" w:eastAsia="Calibri" w:hAnsi="Times New Roman" w:cs="Times New Roman"/>
                <w:color w:val="FF0000"/>
                <w:sz w:val="20"/>
                <w:szCs w:val="20"/>
                <w:vertAlign w:val="superscript"/>
                <w:lang w:val="ro-RO"/>
              </w:rPr>
              <w:footnoteReference w:id="10"/>
            </w:r>
          </w:p>
        </w:tc>
      </w:tr>
      <w:tr w:rsidR="00F56060" w:rsidRPr="00F56060" w:rsidTr="00B57233">
        <w:tc>
          <w:tcPr>
            <w:tcW w:w="579" w:type="pct"/>
          </w:tcPr>
          <w:p w:rsidR="00F56060" w:rsidRPr="00F56060" w:rsidRDefault="00F56060" w:rsidP="00F56060">
            <w:pPr>
              <w:suppressAutoHyphens w:val="0"/>
              <w:spacing w:after="200" w:line="276" w:lineRule="auto"/>
              <w:jc w:val="both"/>
              <w:rPr>
                <w:rFonts w:ascii="Times New Roman" w:eastAsia="Calibri" w:hAnsi="Times New Roman" w:cs="Times New Roman"/>
                <w:b/>
                <w:color w:val="FF0000"/>
                <w:sz w:val="20"/>
                <w:szCs w:val="20"/>
                <w:lang w:val="en-US"/>
              </w:rPr>
            </w:pPr>
          </w:p>
        </w:tc>
        <w:tc>
          <w:tcPr>
            <w:tcW w:w="434" w:type="pct"/>
          </w:tcPr>
          <w:p w:rsidR="00F56060" w:rsidRPr="00F56060" w:rsidRDefault="00F56060" w:rsidP="00F56060">
            <w:pPr>
              <w:suppressAutoHyphens w:val="0"/>
              <w:spacing w:after="200" w:line="276" w:lineRule="auto"/>
              <w:rPr>
                <w:rFonts w:ascii="Times New Roman" w:eastAsia="Calibri" w:hAnsi="Times New Roman" w:cs="Times New Roman"/>
                <w:color w:val="FF0000"/>
                <w:sz w:val="20"/>
                <w:szCs w:val="20"/>
                <w:lang w:val="en-US"/>
              </w:rPr>
            </w:pPr>
          </w:p>
        </w:tc>
        <w:tc>
          <w:tcPr>
            <w:tcW w:w="468" w:type="pct"/>
          </w:tcPr>
          <w:p w:rsidR="00F56060" w:rsidRPr="00F56060" w:rsidRDefault="00F56060" w:rsidP="00F56060">
            <w:pPr>
              <w:suppressAutoHyphens w:val="0"/>
              <w:spacing w:after="200" w:line="276" w:lineRule="auto"/>
              <w:jc w:val="both"/>
              <w:rPr>
                <w:rFonts w:ascii="Times New Roman" w:eastAsia="Calibri" w:hAnsi="Times New Roman" w:cs="Times New Roman"/>
                <w:color w:val="FF0000"/>
                <w:sz w:val="20"/>
                <w:szCs w:val="20"/>
                <w:lang w:val="en-US"/>
              </w:rPr>
            </w:pPr>
          </w:p>
        </w:tc>
        <w:tc>
          <w:tcPr>
            <w:tcW w:w="476" w:type="pct"/>
          </w:tcPr>
          <w:p w:rsidR="00F56060" w:rsidRPr="00F56060" w:rsidRDefault="00F56060" w:rsidP="00F56060">
            <w:pPr>
              <w:suppressAutoHyphens w:val="0"/>
              <w:spacing w:after="200" w:line="276" w:lineRule="auto"/>
              <w:jc w:val="both"/>
              <w:rPr>
                <w:rFonts w:ascii="Times New Roman" w:eastAsia="Calibri" w:hAnsi="Times New Roman" w:cs="Times New Roman"/>
                <w:color w:val="FF0000"/>
                <w:sz w:val="20"/>
                <w:szCs w:val="20"/>
                <w:lang w:val="en-US"/>
              </w:rPr>
            </w:pPr>
          </w:p>
        </w:tc>
        <w:tc>
          <w:tcPr>
            <w:tcW w:w="394" w:type="pct"/>
          </w:tcPr>
          <w:p w:rsidR="00F56060" w:rsidRPr="00F56060" w:rsidRDefault="00F56060" w:rsidP="00F56060">
            <w:pPr>
              <w:suppressAutoHyphens w:val="0"/>
              <w:spacing w:after="200" w:line="276" w:lineRule="auto"/>
              <w:jc w:val="both"/>
              <w:rPr>
                <w:rFonts w:ascii="Times New Roman" w:eastAsia="Calibri" w:hAnsi="Times New Roman" w:cs="Times New Roman"/>
                <w:color w:val="FF0000"/>
                <w:sz w:val="20"/>
                <w:szCs w:val="20"/>
                <w:lang w:val="en-US"/>
              </w:rPr>
            </w:pPr>
          </w:p>
        </w:tc>
        <w:tc>
          <w:tcPr>
            <w:tcW w:w="462" w:type="pct"/>
          </w:tcPr>
          <w:p w:rsidR="00F56060" w:rsidRPr="00F56060" w:rsidRDefault="00F56060" w:rsidP="00F56060">
            <w:pPr>
              <w:suppressAutoHyphens w:val="0"/>
              <w:spacing w:after="200" w:line="276" w:lineRule="auto"/>
              <w:jc w:val="both"/>
              <w:rPr>
                <w:rFonts w:ascii="Times New Roman" w:eastAsia="Calibri" w:hAnsi="Times New Roman" w:cs="Times New Roman"/>
                <w:color w:val="FF0000"/>
                <w:sz w:val="20"/>
                <w:szCs w:val="20"/>
                <w:lang w:val="en-US"/>
              </w:rPr>
            </w:pPr>
          </w:p>
        </w:tc>
        <w:tc>
          <w:tcPr>
            <w:tcW w:w="444" w:type="pct"/>
          </w:tcPr>
          <w:p w:rsidR="00F56060" w:rsidRPr="00F56060" w:rsidRDefault="00F56060" w:rsidP="00F56060">
            <w:pPr>
              <w:suppressAutoHyphens w:val="0"/>
              <w:spacing w:after="200" w:line="276" w:lineRule="auto"/>
              <w:jc w:val="both"/>
              <w:rPr>
                <w:rFonts w:ascii="Times New Roman" w:eastAsia="Calibri" w:hAnsi="Times New Roman" w:cs="Times New Roman"/>
                <w:color w:val="FF0000"/>
                <w:sz w:val="20"/>
                <w:szCs w:val="20"/>
                <w:lang w:val="en-US"/>
              </w:rPr>
            </w:pPr>
          </w:p>
        </w:tc>
        <w:tc>
          <w:tcPr>
            <w:tcW w:w="605" w:type="pct"/>
          </w:tcPr>
          <w:p w:rsidR="00F56060" w:rsidRPr="00F56060" w:rsidRDefault="00F56060" w:rsidP="00F56060">
            <w:pPr>
              <w:suppressAutoHyphens w:val="0"/>
              <w:spacing w:after="200" w:line="276" w:lineRule="auto"/>
              <w:jc w:val="both"/>
              <w:rPr>
                <w:rFonts w:ascii="Times New Roman" w:eastAsia="Calibri" w:hAnsi="Times New Roman" w:cs="Times New Roman"/>
                <w:color w:val="FF0000"/>
                <w:sz w:val="20"/>
                <w:szCs w:val="20"/>
                <w:lang w:val="en-US"/>
              </w:rPr>
            </w:pPr>
          </w:p>
        </w:tc>
        <w:tc>
          <w:tcPr>
            <w:tcW w:w="612" w:type="pct"/>
          </w:tcPr>
          <w:p w:rsidR="00F56060" w:rsidRPr="00F56060" w:rsidRDefault="00F56060" w:rsidP="00F56060">
            <w:pPr>
              <w:suppressAutoHyphens w:val="0"/>
              <w:spacing w:after="200" w:line="276" w:lineRule="auto"/>
              <w:jc w:val="both"/>
              <w:rPr>
                <w:rFonts w:ascii="Times New Roman" w:eastAsia="Calibri" w:hAnsi="Times New Roman" w:cs="Times New Roman"/>
                <w:color w:val="FF0000"/>
                <w:sz w:val="20"/>
                <w:szCs w:val="20"/>
                <w:lang w:val="en-US"/>
              </w:rPr>
            </w:pPr>
          </w:p>
        </w:tc>
        <w:tc>
          <w:tcPr>
            <w:tcW w:w="525" w:type="pct"/>
          </w:tcPr>
          <w:p w:rsidR="00F56060" w:rsidRPr="00F56060" w:rsidRDefault="00F56060" w:rsidP="00F56060">
            <w:pPr>
              <w:suppressAutoHyphens w:val="0"/>
              <w:spacing w:after="200" w:line="276" w:lineRule="auto"/>
              <w:jc w:val="both"/>
              <w:rPr>
                <w:rFonts w:ascii="Times New Roman" w:eastAsia="Calibri" w:hAnsi="Times New Roman" w:cs="Times New Roman"/>
                <w:color w:val="FF0000"/>
                <w:sz w:val="20"/>
                <w:szCs w:val="20"/>
                <w:lang w:val="en-US"/>
              </w:rPr>
            </w:pPr>
          </w:p>
        </w:tc>
      </w:tr>
    </w:tbl>
    <w:p w:rsidR="00F56060" w:rsidRPr="00F56060" w:rsidRDefault="00F56060" w:rsidP="00F56060">
      <w:pPr>
        <w:suppressAutoHyphens w:val="0"/>
        <w:spacing w:after="0" w:line="240" w:lineRule="auto"/>
        <w:rPr>
          <w:rFonts w:ascii="Times New Roman" w:eastAsia="Times New Roman" w:hAnsi="Times New Roman" w:cs="Times New Roman"/>
          <w:color w:val="FF0000"/>
          <w:sz w:val="20"/>
          <w:szCs w:val="20"/>
          <w:lang w:val="ro-MD" w:eastAsia="ru-RU"/>
        </w:rPr>
      </w:pPr>
    </w:p>
    <w:p w:rsidR="00F56060" w:rsidRPr="00F56060" w:rsidRDefault="00F56060" w:rsidP="00F56060">
      <w:pPr>
        <w:suppressAutoHyphens w:val="0"/>
        <w:spacing w:after="0" w:line="240" w:lineRule="auto"/>
        <w:rPr>
          <w:rFonts w:ascii="Times New Roman" w:eastAsia="Times New Roman" w:hAnsi="Times New Roman" w:cs="Times New Roman"/>
          <w:color w:val="FF0000"/>
          <w:sz w:val="20"/>
          <w:szCs w:val="20"/>
          <w:lang w:val="ro-MD" w:eastAsia="ru-RU"/>
        </w:rPr>
      </w:pPr>
      <w:r w:rsidRPr="00F56060">
        <w:rPr>
          <w:rFonts w:ascii="Times New Roman" w:eastAsia="Times New Roman" w:hAnsi="Times New Roman" w:cs="Times New Roman"/>
          <w:color w:val="FF0000"/>
          <w:sz w:val="20"/>
          <w:szCs w:val="20"/>
          <w:lang w:val="ro-MD" w:eastAsia="ru-RU"/>
        </w:rPr>
        <w:t>Comentarii: ____________________________________________________________________________________________________________________</w:t>
      </w:r>
    </w:p>
    <w:p w:rsidR="00F56060" w:rsidRPr="00F56060" w:rsidRDefault="00F56060" w:rsidP="00F56060">
      <w:pPr>
        <w:suppressAutoHyphens w:val="0"/>
        <w:spacing w:after="0" w:line="240" w:lineRule="auto"/>
        <w:ind w:left="720"/>
        <w:rPr>
          <w:rFonts w:ascii="Times New Roman" w:eastAsia="Times New Roman" w:hAnsi="Times New Roman" w:cs="Times New Roman"/>
          <w:color w:val="FF0000"/>
          <w:sz w:val="20"/>
          <w:szCs w:val="20"/>
          <w:lang w:val="ro-MD" w:eastAsia="ru-RU"/>
        </w:rPr>
      </w:pPr>
    </w:p>
    <w:p w:rsidR="00F56060" w:rsidRPr="00F56060" w:rsidRDefault="00F56060" w:rsidP="00F56060">
      <w:pPr>
        <w:suppressAutoHyphens w:val="0"/>
        <w:spacing w:after="200" w:line="276" w:lineRule="auto"/>
        <w:jc w:val="both"/>
        <w:rPr>
          <w:rFonts w:ascii="Times New Roman" w:eastAsia="Calibri" w:hAnsi="Times New Roman" w:cs="Times New Roman"/>
          <w:b/>
          <w:color w:val="FF0000"/>
          <w:sz w:val="20"/>
          <w:szCs w:val="20"/>
          <w:lang w:val="ro-RO"/>
        </w:rPr>
      </w:pPr>
      <w:r w:rsidRPr="00F56060">
        <w:rPr>
          <w:rFonts w:ascii="Times New Roman" w:eastAsia="Calibri" w:hAnsi="Times New Roman" w:cs="Times New Roman"/>
          <w:b/>
          <w:color w:val="FF0000"/>
          <w:sz w:val="20"/>
          <w:szCs w:val="20"/>
          <w:lang w:val="ro-RO"/>
        </w:rPr>
        <w:t>Evaluator:         ______________                       Semnătura: _____________________                                            Data: ________</w:t>
      </w:r>
    </w:p>
    <w:p w:rsidR="00F56060" w:rsidRPr="00F56060" w:rsidRDefault="00F56060" w:rsidP="00F56060">
      <w:pPr>
        <w:suppressAutoHyphens w:val="0"/>
        <w:spacing w:after="0" w:line="240" w:lineRule="auto"/>
        <w:jc w:val="both"/>
        <w:rPr>
          <w:rFonts w:ascii="Times New Roman" w:eastAsia="Calibri" w:hAnsi="Times New Roman" w:cs="Times New Roman"/>
          <w:sz w:val="20"/>
          <w:szCs w:val="20"/>
          <w:lang w:val="ro-MD"/>
        </w:rPr>
      </w:pPr>
    </w:p>
    <w:p w:rsidR="00F56060" w:rsidRDefault="00F56060">
      <w:pPr>
        <w:tabs>
          <w:tab w:val="left" w:pos="15120"/>
        </w:tabs>
        <w:spacing w:after="0" w:line="240" w:lineRule="auto"/>
        <w:jc w:val="right"/>
        <w:rPr>
          <w:rFonts w:ascii="Times New Roman" w:eastAsia="Times New Roman" w:hAnsi="Times New Roman" w:cs="Times New Roman"/>
          <w:sz w:val="20"/>
          <w:szCs w:val="20"/>
          <w:lang w:val="en-US" w:eastAsia="ru-RU"/>
        </w:rPr>
      </w:pPr>
    </w:p>
    <w:p w:rsidR="00314F03" w:rsidRDefault="007821A3">
      <w:pPr>
        <w:tabs>
          <w:tab w:val="left" w:pos="15120"/>
        </w:tabs>
        <w:spacing w:after="0" w:line="240" w:lineRule="auto"/>
        <w:jc w:val="right"/>
        <w:rPr>
          <w:rFonts w:ascii="Times New Roman" w:eastAsia="Calibri" w:hAnsi="Times New Roman" w:cs="Times New Roman"/>
          <w:b/>
          <w:sz w:val="20"/>
          <w:szCs w:val="20"/>
          <w:lang w:val="en-US"/>
        </w:rPr>
      </w:pPr>
      <w:r>
        <w:rPr>
          <w:rFonts w:ascii="Times New Roman" w:eastAsia="Times New Roman" w:hAnsi="Times New Roman" w:cs="Times New Roman"/>
          <w:sz w:val="20"/>
          <w:szCs w:val="20"/>
          <w:lang w:val="en-US" w:eastAsia="ru-RU"/>
        </w:rPr>
        <w:t xml:space="preserve">                        </w:t>
      </w:r>
      <w:r>
        <w:rPr>
          <w:rFonts w:ascii="Times New Roman" w:eastAsia="Calibri" w:hAnsi="Times New Roman" w:cs="Times New Roman"/>
          <w:b/>
          <w:sz w:val="20"/>
          <w:szCs w:val="20"/>
          <w:lang w:val="en-US"/>
        </w:rPr>
        <w:t>Anexa Nr.</w:t>
      </w:r>
      <w:r>
        <w:rPr>
          <w:rFonts w:ascii="Times New Roman" w:eastAsia="Calibri" w:hAnsi="Times New Roman" w:cs="Times New Roman"/>
          <w:b/>
          <w:sz w:val="20"/>
          <w:szCs w:val="20"/>
          <w:lang w:val="ro-RO"/>
        </w:rPr>
        <w:t xml:space="preserve"> </w:t>
      </w:r>
      <w:r>
        <w:rPr>
          <w:rFonts w:ascii="Times New Roman" w:eastAsia="Calibri" w:hAnsi="Times New Roman" w:cs="Times New Roman"/>
          <w:b/>
          <w:sz w:val="20"/>
          <w:szCs w:val="20"/>
          <w:lang w:val="en-US"/>
        </w:rPr>
        <w:t xml:space="preserve">3 </w:t>
      </w:r>
    </w:p>
    <w:p w:rsidR="00314F03" w:rsidRDefault="007821A3">
      <w:pPr>
        <w:tabs>
          <w:tab w:val="left" w:pos="15120"/>
        </w:tabs>
        <w:spacing w:after="0" w:line="240" w:lineRule="auto"/>
        <w:jc w:val="right"/>
        <w:rPr>
          <w:rFonts w:ascii="Times New Roman" w:eastAsia="Calibri" w:hAnsi="Times New Roman" w:cs="Times New Roman"/>
          <w:b/>
          <w:sz w:val="20"/>
          <w:szCs w:val="20"/>
          <w:lang w:val="ro-RO"/>
        </w:rPr>
      </w:pPr>
      <w:r>
        <w:rPr>
          <w:rFonts w:ascii="Times New Roman" w:eastAsia="Calibri" w:hAnsi="Times New Roman" w:cs="Times New Roman"/>
          <w:b/>
          <w:sz w:val="20"/>
          <w:szCs w:val="20"/>
          <w:lang w:val="en-US"/>
        </w:rPr>
        <w:t>La Regulamentul de activitate al parajuri</w:t>
      </w:r>
      <w:r>
        <w:rPr>
          <w:rFonts w:ascii="Times New Roman" w:eastAsia="Calibri" w:hAnsi="Times New Roman" w:cs="Times New Roman"/>
          <w:b/>
          <w:sz w:val="20"/>
          <w:szCs w:val="20"/>
          <w:lang w:val="ro-RO"/>
        </w:rPr>
        <w:t>ştilor</w:t>
      </w:r>
    </w:p>
    <w:p w:rsidR="00314F03" w:rsidRDefault="00314F03">
      <w:pPr>
        <w:spacing w:after="0" w:line="240" w:lineRule="auto"/>
        <w:jc w:val="right"/>
        <w:rPr>
          <w:rFonts w:ascii="Times New Roman" w:eastAsia="Calibri" w:hAnsi="Times New Roman" w:cs="Times New Roman"/>
          <w:sz w:val="20"/>
          <w:szCs w:val="20"/>
          <w:lang w:val="ro-RO"/>
        </w:rPr>
      </w:pPr>
    </w:p>
    <w:p w:rsidR="00314F03" w:rsidRDefault="00314F03">
      <w:pPr>
        <w:spacing w:after="0" w:line="240" w:lineRule="auto"/>
        <w:jc w:val="both"/>
        <w:rPr>
          <w:rFonts w:ascii="Times New Roman" w:eastAsia="Calibri" w:hAnsi="Times New Roman" w:cs="Times New Roman"/>
          <w:sz w:val="20"/>
          <w:szCs w:val="20"/>
          <w:lang w:val="ro-RO"/>
        </w:rPr>
      </w:pPr>
    </w:p>
    <w:p w:rsidR="00314F03" w:rsidRDefault="007821A3">
      <w:pPr>
        <w:spacing w:after="0" w:line="240" w:lineRule="auto"/>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MODEL</w:t>
      </w:r>
    </w:p>
    <w:p w:rsidR="00314F03" w:rsidRDefault="007821A3">
      <w:pPr>
        <w:spacing w:after="0" w:line="240" w:lineRule="auto"/>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Registrul asistenţei juridice primare</w:t>
      </w:r>
    </w:p>
    <w:p w:rsidR="00314F03" w:rsidRDefault="00314F03">
      <w:pPr>
        <w:spacing w:after="0" w:line="240" w:lineRule="auto"/>
        <w:rPr>
          <w:rFonts w:ascii="Times New Roman" w:eastAsia="Calibri" w:hAnsi="Times New Roman" w:cs="Times New Roman"/>
          <w:sz w:val="20"/>
          <w:szCs w:val="20"/>
          <w:lang w:val="ro-RO"/>
        </w:rPr>
      </w:pPr>
    </w:p>
    <w:p w:rsidR="00314F03" w:rsidRDefault="007821A3">
      <w:pPr>
        <w:spacing w:after="0" w:line="240" w:lineRule="auto"/>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Localitatea ____________________</w:t>
      </w:r>
    </w:p>
    <w:p w:rsidR="00314F03" w:rsidRDefault="007821A3">
      <w:pPr>
        <w:spacing w:after="0" w:line="240" w:lineRule="auto"/>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Parajurist _____________________</w:t>
      </w:r>
    </w:p>
    <w:p w:rsidR="00314F03" w:rsidRDefault="007821A3">
      <w:pPr>
        <w:spacing w:after="0" w:line="240" w:lineRule="auto"/>
        <w:rPr>
          <w:rFonts w:ascii="Times New Roman" w:eastAsia="Calibri" w:hAnsi="Times New Roman" w:cs="Times New Roman"/>
          <w:sz w:val="20"/>
          <w:szCs w:val="20"/>
          <w:lang w:val="ro-RO"/>
        </w:rPr>
      </w:pPr>
      <w:r>
        <w:pict>
          <v:rect id="_x0000_s1026" style="position:absolute;margin-left:55.3pt;margin-top:4.3pt;width:617.9pt;height:94.5pt;z-index:251657728;mso-wrap-distance-left:9pt;mso-wrap-distance-top:0;mso-wrap-distance-right:9pt;mso-wrap-distance-bottom:0">
            <v:textbox inset="0,0,0,0">
              <w:txbxContent>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82"/>
                    <w:gridCol w:w="1179"/>
                    <w:gridCol w:w="1678"/>
                    <w:gridCol w:w="1289"/>
                    <w:gridCol w:w="1289"/>
                    <w:gridCol w:w="1055"/>
                    <w:gridCol w:w="1243"/>
                    <w:gridCol w:w="1507"/>
                    <w:gridCol w:w="760"/>
                    <w:gridCol w:w="1775"/>
                  </w:tblGrid>
                  <w:tr w:rsidR="00314F03">
                    <w:tc>
                      <w:tcPr>
                        <w:tcW w:w="5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jc w:val="both"/>
                          <w:rPr>
                            <w:rFonts w:ascii="Times New Roman" w:eastAsia="Calibri" w:hAnsi="Times New Roman" w:cs="Times New Roman"/>
                            <w:color w:val="000000"/>
                            <w:sz w:val="20"/>
                            <w:szCs w:val="20"/>
                            <w:lang w:val="ro-RO"/>
                          </w:rPr>
                        </w:pPr>
                        <w:bookmarkStart w:id="0" w:name="__UnoMark__1564_1015247503"/>
                        <w:bookmarkEnd w:id="0"/>
                        <w:r>
                          <w:rPr>
                            <w:rFonts w:ascii="Times New Roman" w:eastAsia="Calibri" w:hAnsi="Times New Roman" w:cs="Times New Roman"/>
                            <w:color w:val="000000"/>
                            <w:sz w:val="20"/>
                            <w:szCs w:val="20"/>
                            <w:lang w:val="ro-RO"/>
                          </w:rPr>
                          <w:t>Nr.</w:t>
                        </w:r>
                      </w:p>
                    </w:tc>
                    <w:tc>
                      <w:tcPr>
                        <w:tcW w:w="117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jc w:val="both"/>
                          <w:rPr>
                            <w:rFonts w:ascii="Times New Roman" w:eastAsia="Calibri" w:hAnsi="Times New Roman" w:cs="Times New Roman"/>
                            <w:color w:val="000000"/>
                            <w:sz w:val="20"/>
                            <w:szCs w:val="20"/>
                            <w:lang w:val="ro-RO"/>
                          </w:rPr>
                        </w:pPr>
                        <w:bookmarkStart w:id="1" w:name="__UnoMark__1565_1015247503"/>
                        <w:bookmarkStart w:id="2" w:name="__UnoMark__1566_1015247503"/>
                        <w:bookmarkEnd w:id="1"/>
                        <w:bookmarkEnd w:id="2"/>
                        <w:r>
                          <w:rPr>
                            <w:rFonts w:ascii="Times New Roman" w:eastAsia="Calibri" w:hAnsi="Times New Roman" w:cs="Times New Roman"/>
                            <w:color w:val="000000"/>
                            <w:sz w:val="20"/>
                            <w:szCs w:val="20"/>
                            <w:lang w:val="ro-RO"/>
                          </w:rPr>
                          <w:t>Data adresării</w:t>
                        </w:r>
                      </w:p>
                    </w:tc>
                    <w:tc>
                      <w:tcPr>
                        <w:tcW w:w="16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jc w:val="both"/>
                          <w:rPr>
                            <w:rFonts w:ascii="Times New Roman" w:eastAsia="Calibri" w:hAnsi="Times New Roman" w:cs="Times New Roman"/>
                            <w:color w:val="000000"/>
                            <w:sz w:val="20"/>
                            <w:szCs w:val="20"/>
                            <w:lang w:val="ro-RO"/>
                          </w:rPr>
                        </w:pPr>
                        <w:bookmarkStart w:id="3" w:name="__UnoMark__1567_1015247503"/>
                        <w:bookmarkStart w:id="4" w:name="__UnoMark__1568_1015247503"/>
                        <w:bookmarkEnd w:id="3"/>
                        <w:bookmarkEnd w:id="4"/>
                        <w:r>
                          <w:rPr>
                            <w:rFonts w:ascii="Times New Roman" w:eastAsia="Calibri" w:hAnsi="Times New Roman" w:cs="Times New Roman"/>
                            <w:color w:val="000000"/>
                            <w:sz w:val="20"/>
                            <w:szCs w:val="20"/>
                            <w:lang w:val="ro-RO"/>
                          </w:rPr>
                          <w:t xml:space="preserve">Numele şi prenumele </w:t>
                        </w:r>
                        <w:r>
                          <w:rPr>
                            <w:rFonts w:ascii="Times New Roman" w:eastAsia="Calibri" w:hAnsi="Times New Roman" w:cs="Times New Roman"/>
                            <w:color w:val="000000"/>
                            <w:sz w:val="20"/>
                            <w:szCs w:val="20"/>
                            <w:lang w:val="ro-RO"/>
                          </w:rPr>
                          <w:t>solicitantului</w:t>
                        </w:r>
                      </w:p>
                    </w:tc>
                    <w:tc>
                      <w:tcPr>
                        <w:tcW w:w="12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jc w:val="both"/>
                          <w:rPr>
                            <w:rFonts w:ascii="Times New Roman" w:eastAsia="Calibri" w:hAnsi="Times New Roman" w:cs="Times New Roman"/>
                            <w:color w:val="000000"/>
                            <w:sz w:val="20"/>
                            <w:szCs w:val="20"/>
                            <w:lang w:val="ro-RO"/>
                          </w:rPr>
                        </w:pPr>
                        <w:bookmarkStart w:id="5" w:name="__UnoMark__1569_1015247503"/>
                        <w:bookmarkEnd w:id="5"/>
                        <w:r>
                          <w:rPr>
                            <w:rFonts w:ascii="Times New Roman" w:eastAsia="Calibri" w:hAnsi="Times New Roman" w:cs="Times New Roman"/>
                            <w:color w:val="000000"/>
                            <w:sz w:val="20"/>
                            <w:szCs w:val="20"/>
                            <w:lang w:val="ro-RO"/>
                          </w:rPr>
                          <w:t>Date personale</w:t>
                        </w:r>
                      </w:p>
                      <w:p w:rsidR="00314F03" w:rsidRDefault="007821A3">
                        <w:pPr>
                          <w:spacing w:after="0" w:line="240" w:lineRule="auto"/>
                          <w:jc w:val="both"/>
                          <w:rPr>
                            <w:rFonts w:ascii="Times New Roman" w:eastAsia="Calibri" w:hAnsi="Times New Roman" w:cs="Times New Roman"/>
                            <w:color w:val="FF0000"/>
                            <w:sz w:val="20"/>
                            <w:szCs w:val="20"/>
                            <w:lang w:val="ro-RO"/>
                          </w:rPr>
                        </w:pPr>
                        <w:bookmarkStart w:id="6" w:name="__UnoMark__1570_1015247503"/>
                        <w:bookmarkEnd w:id="6"/>
                        <w:r>
                          <w:rPr>
                            <w:rFonts w:ascii="Times New Roman" w:eastAsia="Calibri" w:hAnsi="Times New Roman" w:cs="Times New Roman"/>
                            <w:color w:val="FF0000"/>
                            <w:sz w:val="20"/>
                            <w:szCs w:val="20"/>
                            <w:lang w:val="ro-RO"/>
                          </w:rPr>
                          <w:t>(data nașterii, vîrsta etc.)</w:t>
                        </w:r>
                      </w:p>
                    </w:tc>
                    <w:tc>
                      <w:tcPr>
                        <w:tcW w:w="12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rPr>
                            <w:rFonts w:ascii="Times New Roman" w:eastAsia="Calibri" w:hAnsi="Times New Roman" w:cs="Times New Roman"/>
                            <w:color w:val="FF0000"/>
                            <w:sz w:val="20"/>
                            <w:szCs w:val="20"/>
                            <w:lang w:val="ro-RO"/>
                          </w:rPr>
                        </w:pPr>
                        <w:bookmarkStart w:id="7" w:name="__UnoMark__1571_1015247503"/>
                        <w:bookmarkEnd w:id="7"/>
                        <w:r>
                          <w:rPr>
                            <w:rFonts w:ascii="Times New Roman" w:eastAsia="Calibri" w:hAnsi="Times New Roman" w:cs="Times New Roman"/>
                            <w:color w:val="000000"/>
                            <w:sz w:val="20"/>
                            <w:szCs w:val="20"/>
                            <w:lang w:val="ro-RO"/>
                          </w:rPr>
                          <w:t xml:space="preserve">Adresă de domiciliu, </w:t>
                        </w:r>
                        <w:bookmarkStart w:id="8" w:name="__UnoMark__1572_1015247503"/>
                        <w:bookmarkEnd w:id="8"/>
                        <w:r>
                          <w:rPr>
                            <w:rFonts w:ascii="Times New Roman" w:eastAsia="Calibri" w:hAnsi="Times New Roman" w:cs="Times New Roman"/>
                            <w:color w:val="FF0000"/>
                            <w:sz w:val="20"/>
                            <w:szCs w:val="20"/>
                            <w:lang w:val="ro-RO"/>
                          </w:rPr>
                          <w:t>(alte date de contact)</w:t>
                        </w:r>
                      </w:p>
                    </w:tc>
                    <w:tc>
                      <w:tcPr>
                        <w:tcW w:w="10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jc w:val="both"/>
                          <w:rPr>
                            <w:rFonts w:ascii="Times New Roman" w:eastAsia="Calibri" w:hAnsi="Times New Roman" w:cs="Times New Roman"/>
                            <w:color w:val="000000"/>
                            <w:sz w:val="20"/>
                            <w:szCs w:val="20"/>
                            <w:lang w:val="ro-RO"/>
                          </w:rPr>
                        </w:pPr>
                        <w:bookmarkStart w:id="9" w:name="__UnoMark__1573_1015247503"/>
                        <w:bookmarkStart w:id="10" w:name="__UnoMark__1574_1015247503"/>
                        <w:bookmarkEnd w:id="9"/>
                        <w:bookmarkEnd w:id="10"/>
                        <w:r>
                          <w:rPr>
                            <w:rFonts w:ascii="Times New Roman" w:eastAsia="Calibri" w:hAnsi="Times New Roman" w:cs="Times New Roman"/>
                            <w:color w:val="000000"/>
                            <w:sz w:val="20"/>
                            <w:szCs w:val="20"/>
                            <w:lang w:val="ro-RO"/>
                          </w:rPr>
                          <w:t>Subiect</w:t>
                        </w: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jc w:val="both"/>
                          <w:rPr>
                            <w:rFonts w:ascii="Times New Roman" w:eastAsia="Calibri" w:hAnsi="Times New Roman" w:cs="Times New Roman"/>
                            <w:color w:val="000000"/>
                            <w:sz w:val="20"/>
                            <w:szCs w:val="20"/>
                            <w:lang w:val="ro-RO"/>
                          </w:rPr>
                        </w:pPr>
                        <w:bookmarkStart w:id="11" w:name="__UnoMark__1575_1015247503"/>
                        <w:bookmarkStart w:id="12" w:name="__UnoMark__1576_1015247503"/>
                        <w:bookmarkEnd w:id="11"/>
                        <w:bookmarkEnd w:id="12"/>
                        <w:r>
                          <w:rPr>
                            <w:rFonts w:ascii="Times New Roman" w:eastAsia="Calibri" w:hAnsi="Times New Roman" w:cs="Times New Roman"/>
                            <w:color w:val="000000"/>
                            <w:sz w:val="20"/>
                            <w:szCs w:val="20"/>
                            <w:lang w:val="ro-RO"/>
                          </w:rPr>
                          <w:t>Durata audienţei</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jc w:val="both"/>
                          <w:rPr>
                            <w:rFonts w:ascii="Times New Roman" w:eastAsia="Calibri" w:hAnsi="Times New Roman" w:cs="Times New Roman"/>
                            <w:color w:val="000000"/>
                            <w:sz w:val="20"/>
                            <w:szCs w:val="20"/>
                            <w:lang w:val="ro-RO"/>
                          </w:rPr>
                        </w:pPr>
                        <w:bookmarkStart w:id="13" w:name="__UnoMark__1577_1015247503"/>
                        <w:bookmarkStart w:id="14" w:name="__UnoMark__1578_1015247503"/>
                        <w:bookmarkEnd w:id="13"/>
                        <w:bookmarkEnd w:id="14"/>
                        <w:r>
                          <w:rPr>
                            <w:rFonts w:ascii="Times New Roman" w:eastAsia="Calibri" w:hAnsi="Times New Roman" w:cs="Times New Roman"/>
                            <w:color w:val="000000"/>
                            <w:sz w:val="20"/>
                            <w:szCs w:val="20"/>
                            <w:lang w:val="ro-RO"/>
                          </w:rPr>
                          <w:t>Conţinutul consultaţiei</w:t>
                        </w:r>
                      </w:p>
                    </w:tc>
                    <w:tc>
                      <w:tcPr>
                        <w:tcW w:w="7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rPr>
                            <w:rFonts w:ascii="Times New Roman" w:eastAsia="Calibri" w:hAnsi="Times New Roman" w:cs="Times New Roman"/>
                            <w:color w:val="000000"/>
                            <w:sz w:val="20"/>
                            <w:szCs w:val="20"/>
                            <w:lang w:val="ro-RO"/>
                          </w:rPr>
                        </w:pPr>
                        <w:bookmarkStart w:id="15" w:name="__UnoMark__1579_1015247503"/>
                        <w:bookmarkEnd w:id="15"/>
                        <w:r>
                          <w:rPr>
                            <w:rFonts w:ascii="Times New Roman" w:eastAsia="Calibri" w:hAnsi="Times New Roman" w:cs="Times New Roman"/>
                            <w:color w:val="000000"/>
                            <w:sz w:val="20"/>
                            <w:szCs w:val="20"/>
                            <w:lang w:val="ro-RO"/>
                          </w:rPr>
                          <w:t>Note</w:t>
                        </w:r>
                      </w:p>
                      <w:p w:rsidR="00314F03" w:rsidRDefault="00314F03">
                        <w:pPr>
                          <w:spacing w:after="0" w:line="240" w:lineRule="auto"/>
                          <w:jc w:val="both"/>
                          <w:rPr>
                            <w:rFonts w:ascii="Times New Roman" w:eastAsia="Calibri" w:hAnsi="Times New Roman" w:cs="Times New Roman"/>
                            <w:color w:val="000000"/>
                            <w:sz w:val="20"/>
                            <w:szCs w:val="20"/>
                            <w:lang w:val="ro-RO"/>
                          </w:rPr>
                        </w:pPr>
                        <w:bookmarkStart w:id="16" w:name="__UnoMark__1580_1015247503"/>
                        <w:bookmarkEnd w:id="16"/>
                      </w:p>
                    </w:tc>
                    <w:tc>
                      <w:tcPr>
                        <w:tcW w:w="17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jc w:val="both"/>
                          <w:rPr>
                            <w:rFonts w:ascii="Times New Roman" w:eastAsia="Calibri" w:hAnsi="Times New Roman" w:cs="Times New Roman"/>
                            <w:color w:val="000000"/>
                            <w:sz w:val="20"/>
                            <w:szCs w:val="20"/>
                            <w:lang w:val="ro-RO"/>
                          </w:rPr>
                        </w:pPr>
                        <w:bookmarkStart w:id="17" w:name="__UnoMark__1581_1015247503"/>
                        <w:bookmarkEnd w:id="17"/>
                        <w:r>
                          <w:rPr>
                            <w:rFonts w:ascii="Times New Roman" w:eastAsia="Calibri" w:hAnsi="Times New Roman" w:cs="Times New Roman"/>
                            <w:color w:val="000000"/>
                            <w:sz w:val="20"/>
                            <w:szCs w:val="20"/>
                            <w:lang w:val="ro-RO"/>
                          </w:rPr>
                          <w:t xml:space="preserve">Semnătura </w:t>
                        </w:r>
                      </w:p>
                      <w:p w:rsidR="00314F03" w:rsidRDefault="007821A3">
                        <w:pPr>
                          <w:spacing w:after="0" w:line="240" w:lineRule="auto"/>
                          <w:jc w:val="both"/>
                          <w:rPr>
                            <w:rFonts w:ascii="Times New Roman" w:eastAsia="Calibri" w:hAnsi="Times New Roman" w:cs="Times New Roman"/>
                            <w:color w:val="000000"/>
                            <w:sz w:val="20"/>
                            <w:szCs w:val="20"/>
                            <w:lang w:val="ro-RO"/>
                          </w:rPr>
                        </w:pPr>
                        <w:bookmarkStart w:id="18" w:name="__UnoMark__1582_1015247503"/>
                        <w:bookmarkEnd w:id="18"/>
                        <w:r>
                          <w:rPr>
                            <w:rFonts w:ascii="Times New Roman" w:eastAsia="Calibri" w:hAnsi="Times New Roman" w:cs="Times New Roman"/>
                            <w:color w:val="000000"/>
                            <w:sz w:val="20"/>
                            <w:szCs w:val="20"/>
                            <w:lang w:val="ro-RO"/>
                          </w:rPr>
                          <w:t>beneficiarului</w:t>
                        </w:r>
                      </w:p>
                    </w:tc>
                  </w:tr>
                  <w:tr w:rsidR="00314F03">
                    <w:tc>
                      <w:tcPr>
                        <w:tcW w:w="5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jc w:val="both"/>
                          <w:rPr>
                            <w:rFonts w:ascii="Times New Roman" w:eastAsia="Calibri" w:hAnsi="Times New Roman" w:cs="Times New Roman"/>
                            <w:color w:val="000000"/>
                            <w:sz w:val="20"/>
                            <w:szCs w:val="20"/>
                            <w:lang w:val="ro-RO"/>
                          </w:rPr>
                        </w:pPr>
                        <w:bookmarkStart w:id="19" w:name="__UnoMark__1583_1015247503"/>
                        <w:bookmarkStart w:id="20" w:name="__UnoMark__1584_1015247503"/>
                        <w:bookmarkEnd w:id="19"/>
                        <w:bookmarkEnd w:id="20"/>
                        <w:r>
                          <w:rPr>
                            <w:rFonts w:ascii="Times New Roman" w:eastAsia="Calibri" w:hAnsi="Times New Roman" w:cs="Times New Roman"/>
                            <w:color w:val="000000"/>
                            <w:sz w:val="20"/>
                            <w:szCs w:val="20"/>
                            <w:lang w:val="ro-RO"/>
                          </w:rPr>
                          <w:t>1.</w:t>
                        </w:r>
                      </w:p>
                    </w:tc>
                    <w:tc>
                      <w:tcPr>
                        <w:tcW w:w="117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21" w:name="__UnoMark__1586_1015247503"/>
                        <w:bookmarkStart w:id="22" w:name="__UnoMark__1585_1015247503"/>
                        <w:bookmarkEnd w:id="21"/>
                        <w:bookmarkEnd w:id="22"/>
                      </w:p>
                    </w:tc>
                    <w:tc>
                      <w:tcPr>
                        <w:tcW w:w="16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23" w:name="__UnoMark__1588_1015247503"/>
                        <w:bookmarkStart w:id="24" w:name="__UnoMark__1587_1015247503"/>
                        <w:bookmarkEnd w:id="23"/>
                        <w:bookmarkEnd w:id="24"/>
                      </w:p>
                    </w:tc>
                    <w:tc>
                      <w:tcPr>
                        <w:tcW w:w="12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25" w:name="__UnoMark__1590_1015247503"/>
                        <w:bookmarkStart w:id="26" w:name="__UnoMark__1589_1015247503"/>
                        <w:bookmarkEnd w:id="25"/>
                        <w:bookmarkEnd w:id="26"/>
                      </w:p>
                    </w:tc>
                    <w:tc>
                      <w:tcPr>
                        <w:tcW w:w="12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27" w:name="__UnoMark__1592_1015247503"/>
                        <w:bookmarkStart w:id="28" w:name="__UnoMark__1591_1015247503"/>
                        <w:bookmarkEnd w:id="27"/>
                        <w:bookmarkEnd w:id="28"/>
                      </w:p>
                    </w:tc>
                    <w:tc>
                      <w:tcPr>
                        <w:tcW w:w="10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29" w:name="__UnoMark__1594_1015247503"/>
                        <w:bookmarkStart w:id="30" w:name="__UnoMark__1593_1015247503"/>
                        <w:bookmarkEnd w:id="29"/>
                        <w:bookmarkEnd w:id="30"/>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31" w:name="__UnoMark__1596_1015247503"/>
                        <w:bookmarkStart w:id="32" w:name="__UnoMark__1595_1015247503"/>
                        <w:bookmarkEnd w:id="31"/>
                        <w:bookmarkEnd w:id="32"/>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33" w:name="__UnoMark__1598_1015247503"/>
                        <w:bookmarkStart w:id="34" w:name="__UnoMark__1597_1015247503"/>
                        <w:bookmarkEnd w:id="33"/>
                        <w:bookmarkEnd w:id="34"/>
                      </w:p>
                    </w:tc>
                    <w:tc>
                      <w:tcPr>
                        <w:tcW w:w="7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35" w:name="__UnoMark__1600_1015247503"/>
                        <w:bookmarkStart w:id="36" w:name="__UnoMark__1599_1015247503"/>
                        <w:bookmarkEnd w:id="35"/>
                        <w:bookmarkEnd w:id="36"/>
                      </w:p>
                    </w:tc>
                    <w:tc>
                      <w:tcPr>
                        <w:tcW w:w="17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37" w:name="__UnoMark__1602_1015247503"/>
                        <w:bookmarkStart w:id="38" w:name="__UnoMark__1601_1015247503"/>
                        <w:bookmarkEnd w:id="37"/>
                        <w:bookmarkEnd w:id="38"/>
                      </w:p>
                    </w:tc>
                  </w:tr>
                  <w:tr w:rsidR="00314F03">
                    <w:tc>
                      <w:tcPr>
                        <w:tcW w:w="5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jc w:val="both"/>
                          <w:rPr>
                            <w:rFonts w:ascii="Times New Roman" w:eastAsia="Calibri" w:hAnsi="Times New Roman" w:cs="Times New Roman"/>
                            <w:color w:val="000000"/>
                            <w:sz w:val="20"/>
                            <w:szCs w:val="20"/>
                            <w:lang w:val="ro-RO"/>
                          </w:rPr>
                        </w:pPr>
                        <w:bookmarkStart w:id="39" w:name="__UnoMark__1603_1015247503"/>
                        <w:bookmarkStart w:id="40" w:name="__UnoMark__1604_1015247503"/>
                        <w:bookmarkEnd w:id="39"/>
                        <w:bookmarkEnd w:id="40"/>
                        <w:r>
                          <w:rPr>
                            <w:rFonts w:ascii="Times New Roman" w:eastAsia="Calibri" w:hAnsi="Times New Roman" w:cs="Times New Roman"/>
                            <w:color w:val="000000"/>
                            <w:sz w:val="20"/>
                            <w:szCs w:val="20"/>
                            <w:lang w:val="ro-RO"/>
                          </w:rPr>
                          <w:t>2.</w:t>
                        </w:r>
                      </w:p>
                    </w:tc>
                    <w:tc>
                      <w:tcPr>
                        <w:tcW w:w="117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41" w:name="__UnoMark__1606_1015247503"/>
                        <w:bookmarkStart w:id="42" w:name="__UnoMark__1605_1015247503"/>
                        <w:bookmarkEnd w:id="41"/>
                        <w:bookmarkEnd w:id="42"/>
                      </w:p>
                    </w:tc>
                    <w:tc>
                      <w:tcPr>
                        <w:tcW w:w="16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43" w:name="__UnoMark__1608_1015247503"/>
                        <w:bookmarkStart w:id="44" w:name="__UnoMark__1607_1015247503"/>
                        <w:bookmarkEnd w:id="43"/>
                        <w:bookmarkEnd w:id="44"/>
                      </w:p>
                    </w:tc>
                    <w:tc>
                      <w:tcPr>
                        <w:tcW w:w="12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45" w:name="__UnoMark__1610_1015247503"/>
                        <w:bookmarkStart w:id="46" w:name="__UnoMark__1609_1015247503"/>
                        <w:bookmarkEnd w:id="45"/>
                        <w:bookmarkEnd w:id="46"/>
                      </w:p>
                    </w:tc>
                    <w:tc>
                      <w:tcPr>
                        <w:tcW w:w="12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47" w:name="__UnoMark__1612_1015247503"/>
                        <w:bookmarkStart w:id="48" w:name="__UnoMark__1611_1015247503"/>
                        <w:bookmarkEnd w:id="47"/>
                        <w:bookmarkEnd w:id="48"/>
                      </w:p>
                    </w:tc>
                    <w:tc>
                      <w:tcPr>
                        <w:tcW w:w="10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49" w:name="__UnoMark__1614_1015247503"/>
                        <w:bookmarkStart w:id="50" w:name="__UnoMark__1613_1015247503"/>
                        <w:bookmarkEnd w:id="49"/>
                        <w:bookmarkEnd w:id="50"/>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51" w:name="__UnoMark__1616_1015247503"/>
                        <w:bookmarkStart w:id="52" w:name="__UnoMark__1615_1015247503"/>
                        <w:bookmarkEnd w:id="51"/>
                        <w:bookmarkEnd w:id="52"/>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53" w:name="__UnoMark__1618_1015247503"/>
                        <w:bookmarkStart w:id="54" w:name="__UnoMark__1617_1015247503"/>
                        <w:bookmarkEnd w:id="53"/>
                        <w:bookmarkEnd w:id="54"/>
                      </w:p>
                    </w:tc>
                    <w:tc>
                      <w:tcPr>
                        <w:tcW w:w="7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55" w:name="__UnoMark__1620_1015247503"/>
                        <w:bookmarkStart w:id="56" w:name="__UnoMark__1619_1015247503"/>
                        <w:bookmarkEnd w:id="55"/>
                        <w:bookmarkEnd w:id="56"/>
                      </w:p>
                    </w:tc>
                    <w:tc>
                      <w:tcPr>
                        <w:tcW w:w="17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57" w:name="__UnoMark__1622_1015247503"/>
                        <w:bookmarkStart w:id="58" w:name="__UnoMark__1621_1015247503"/>
                        <w:bookmarkEnd w:id="57"/>
                        <w:bookmarkEnd w:id="58"/>
                      </w:p>
                    </w:tc>
                  </w:tr>
                  <w:tr w:rsidR="00314F03">
                    <w:tc>
                      <w:tcPr>
                        <w:tcW w:w="5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7821A3">
                        <w:pPr>
                          <w:spacing w:after="0" w:line="240" w:lineRule="auto"/>
                          <w:jc w:val="both"/>
                          <w:rPr>
                            <w:rFonts w:ascii="Times New Roman" w:eastAsia="Calibri" w:hAnsi="Times New Roman" w:cs="Times New Roman"/>
                            <w:color w:val="000000"/>
                            <w:sz w:val="20"/>
                            <w:szCs w:val="20"/>
                            <w:lang w:val="ro-RO"/>
                          </w:rPr>
                        </w:pPr>
                        <w:bookmarkStart w:id="59" w:name="__UnoMark__1623_1015247503"/>
                        <w:bookmarkStart w:id="60" w:name="__UnoMark__1624_1015247503"/>
                        <w:bookmarkEnd w:id="59"/>
                        <w:bookmarkEnd w:id="60"/>
                        <w:r>
                          <w:rPr>
                            <w:rFonts w:ascii="Times New Roman" w:eastAsia="Calibri" w:hAnsi="Times New Roman" w:cs="Times New Roman"/>
                            <w:color w:val="000000"/>
                            <w:sz w:val="20"/>
                            <w:szCs w:val="20"/>
                            <w:lang w:val="ro-RO"/>
                          </w:rPr>
                          <w:t>3.</w:t>
                        </w:r>
                      </w:p>
                    </w:tc>
                    <w:tc>
                      <w:tcPr>
                        <w:tcW w:w="117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61" w:name="__UnoMark__1626_1015247503"/>
                        <w:bookmarkStart w:id="62" w:name="__UnoMark__1625_1015247503"/>
                        <w:bookmarkEnd w:id="61"/>
                        <w:bookmarkEnd w:id="62"/>
                      </w:p>
                    </w:tc>
                    <w:tc>
                      <w:tcPr>
                        <w:tcW w:w="16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63" w:name="__UnoMark__1628_1015247503"/>
                        <w:bookmarkStart w:id="64" w:name="__UnoMark__1627_1015247503"/>
                        <w:bookmarkEnd w:id="63"/>
                        <w:bookmarkEnd w:id="64"/>
                      </w:p>
                    </w:tc>
                    <w:tc>
                      <w:tcPr>
                        <w:tcW w:w="12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65" w:name="__UnoMark__1630_1015247503"/>
                        <w:bookmarkStart w:id="66" w:name="__UnoMark__1629_1015247503"/>
                        <w:bookmarkEnd w:id="65"/>
                        <w:bookmarkEnd w:id="66"/>
                      </w:p>
                    </w:tc>
                    <w:tc>
                      <w:tcPr>
                        <w:tcW w:w="12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67" w:name="__UnoMark__1632_1015247503"/>
                        <w:bookmarkStart w:id="68" w:name="__UnoMark__1631_1015247503"/>
                        <w:bookmarkEnd w:id="67"/>
                        <w:bookmarkEnd w:id="68"/>
                      </w:p>
                    </w:tc>
                    <w:tc>
                      <w:tcPr>
                        <w:tcW w:w="10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69" w:name="__UnoMark__1634_1015247503"/>
                        <w:bookmarkStart w:id="70" w:name="__UnoMark__1633_1015247503"/>
                        <w:bookmarkEnd w:id="69"/>
                        <w:bookmarkEnd w:id="70"/>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71" w:name="__UnoMark__1636_1015247503"/>
                        <w:bookmarkStart w:id="72" w:name="__UnoMark__1635_1015247503"/>
                        <w:bookmarkEnd w:id="71"/>
                        <w:bookmarkEnd w:id="72"/>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73" w:name="__UnoMark__1638_1015247503"/>
                        <w:bookmarkStart w:id="74" w:name="__UnoMark__1637_1015247503"/>
                        <w:bookmarkEnd w:id="73"/>
                        <w:bookmarkEnd w:id="74"/>
                      </w:p>
                    </w:tc>
                    <w:tc>
                      <w:tcPr>
                        <w:tcW w:w="7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75" w:name="__UnoMark__1640_1015247503"/>
                        <w:bookmarkStart w:id="76" w:name="__UnoMark__1639_1015247503"/>
                        <w:bookmarkEnd w:id="75"/>
                        <w:bookmarkEnd w:id="76"/>
                      </w:p>
                    </w:tc>
                    <w:tc>
                      <w:tcPr>
                        <w:tcW w:w="17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14F03" w:rsidRDefault="00314F03">
                        <w:pPr>
                          <w:spacing w:after="0" w:line="240" w:lineRule="auto"/>
                          <w:jc w:val="both"/>
                          <w:rPr>
                            <w:rFonts w:ascii="Times New Roman" w:eastAsia="Calibri" w:hAnsi="Times New Roman" w:cs="Times New Roman"/>
                            <w:color w:val="000000"/>
                            <w:sz w:val="20"/>
                            <w:szCs w:val="20"/>
                            <w:lang w:val="ro-RO"/>
                          </w:rPr>
                        </w:pPr>
                        <w:bookmarkStart w:id="77" w:name="__UnoMark__1641_1015247503"/>
                        <w:bookmarkEnd w:id="77"/>
                      </w:p>
                    </w:tc>
                  </w:tr>
                </w:tbl>
                <w:p w:rsidR="00000000" w:rsidRDefault="007821A3"/>
              </w:txbxContent>
            </v:textbox>
            <w10:wrap type="square"/>
          </v:rect>
        </w:pict>
      </w:r>
    </w:p>
    <w:p w:rsidR="00314F03" w:rsidRDefault="00314F03">
      <w:pPr>
        <w:spacing w:after="0" w:line="240" w:lineRule="auto"/>
        <w:jc w:val="both"/>
        <w:rPr>
          <w:rFonts w:ascii="Times New Roman" w:eastAsia="Calibri" w:hAnsi="Times New Roman" w:cs="Times New Roman"/>
          <w:sz w:val="20"/>
          <w:szCs w:val="20"/>
          <w:lang w:val="ro-RO"/>
        </w:rPr>
      </w:pPr>
    </w:p>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Data_________________</w:t>
      </w:r>
    </w:p>
    <w:p w:rsidR="00314F03" w:rsidRDefault="00314F03">
      <w:pPr>
        <w:spacing w:after="0" w:line="240" w:lineRule="auto"/>
        <w:jc w:val="both"/>
        <w:rPr>
          <w:rFonts w:ascii="Times New Roman" w:eastAsia="Calibri" w:hAnsi="Times New Roman" w:cs="Times New Roman"/>
          <w:sz w:val="20"/>
          <w:szCs w:val="20"/>
          <w:lang w:val="ro-RO"/>
        </w:rPr>
      </w:pPr>
    </w:p>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Semnătura____________</w:t>
      </w:r>
    </w:p>
    <w:p w:rsidR="00314F03" w:rsidRDefault="00314F03">
      <w:pPr>
        <w:spacing w:after="0" w:line="240" w:lineRule="auto"/>
        <w:jc w:val="both"/>
        <w:rPr>
          <w:rFonts w:ascii="Times New Roman" w:eastAsia="Calibri" w:hAnsi="Times New Roman" w:cs="Times New Roman"/>
          <w:sz w:val="20"/>
          <w:szCs w:val="20"/>
          <w:lang w:val="ro-RO"/>
        </w:rPr>
      </w:pPr>
    </w:p>
    <w:p w:rsidR="00314F03" w:rsidRDefault="00314F03">
      <w:pPr>
        <w:spacing w:after="0" w:line="240" w:lineRule="auto"/>
        <w:jc w:val="both"/>
        <w:rPr>
          <w:rFonts w:ascii="Times New Roman" w:eastAsia="Calibri" w:hAnsi="Times New Roman" w:cs="Times New Roman"/>
          <w:color w:val="FF0000"/>
          <w:sz w:val="20"/>
          <w:szCs w:val="20"/>
          <w:lang w:val="ro-MD"/>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314F03">
      <w:pPr>
        <w:spacing w:after="0" w:line="240" w:lineRule="auto"/>
        <w:rPr>
          <w:rFonts w:ascii="Times New Roman" w:eastAsia="Times New Roman" w:hAnsi="Times New Roman" w:cs="Times New Roman"/>
          <w:color w:val="FF0000"/>
          <w:sz w:val="20"/>
          <w:szCs w:val="20"/>
          <w:lang w:val="ro-MD" w:eastAsia="ru-RU"/>
        </w:rPr>
        <w:sectPr w:rsidR="00314F03">
          <w:headerReference w:type="default" r:id="rId8"/>
          <w:pgSz w:w="16838" w:h="11906" w:orient="landscape"/>
          <w:pgMar w:top="1701" w:right="1134" w:bottom="851" w:left="1134" w:header="708" w:footer="0" w:gutter="0"/>
          <w:cols w:space="708"/>
          <w:formProt w:val="0"/>
          <w:docGrid w:linePitch="360" w:charSpace="-2049"/>
        </w:sectPr>
      </w:pPr>
    </w:p>
    <w:p w:rsidR="00314F03" w:rsidRDefault="007821A3">
      <w:pPr>
        <w:tabs>
          <w:tab w:val="left" w:pos="15120"/>
        </w:tabs>
        <w:spacing w:after="0" w:line="240" w:lineRule="auto"/>
        <w:jc w:val="right"/>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lastRenderedPageBreak/>
        <w:t xml:space="preserve">Anexa Nr. 4 </w:t>
      </w:r>
    </w:p>
    <w:p w:rsidR="00314F03" w:rsidRDefault="007821A3">
      <w:pPr>
        <w:tabs>
          <w:tab w:val="left" w:pos="15120"/>
        </w:tabs>
        <w:spacing w:after="0" w:line="240" w:lineRule="auto"/>
        <w:jc w:val="right"/>
        <w:rPr>
          <w:rFonts w:ascii="Times New Roman" w:eastAsia="Calibri" w:hAnsi="Times New Roman" w:cs="Times New Roman"/>
          <w:b/>
          <w:sz w:val="20"/>
          <w:szCs w:val="20"/>
          <w:lang w:val="ro-RO"/>
        </w:rPr>
      </w:pPr>
      <w:r>
        <w:rPr>
          <w:rFonts w:ascii="Times New Roman" w:eastAsia="Calibri" w:hAnsi="Times New Roman" w:cs="Times New Roman"/>
          <w:b/>
          <w:sz w:val="20"/>
          <w:szCs w:val="20"/>
          <w:lang w:val="en-US"/>
        </w:rPr>
        <w:t>La Regulamentul de activitate al parajuri</w:t>
      </w:r>
      <w:r>
        <w:rPr>
          <w:rFonts w:ascii="Times New Roman" w:eastAsia="Calibri" w:hAnsi="Times New Roman" w:cs="Times New Roman"/>
          <w:b/>
          <w:sz w:val="20"/>
          <w:szCs w:val="20"/>
          <w:lang w:val="ro-RO"/>
        </w:rPr>
        <w:t>ştilor</w:t>
      </w:r>
    </w:p>
    <w:p w:rsidR="00314F03" w:rsidRDefault="007821A3">
      <w:pPr>
        <w:spacing w:after="0" w:line="240" w:lineRule="auto"/>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MODEL</w:t>
      </w:r>
    </w:p>
    <w:p w:rsidR="00314F03" w:rsidRDefault="007821A3">
      <w:pPr>
        <w:spacing w:after="0" w:line="240" w:lineRule="auto"/>
        <w:ind w:left="360"/>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Raport de activitate al parajuristului</w:t>
      </w:r>
    </w:p>
    <w:p w:rsidR="00314F03" w:rsidRDefault="007821A3">
      <w:pPr>
        <w:spacing w:after="0" w:line="240" w:lineRule="auto"/>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Localitatea ____________________</w:t>
      </w:r>
    </w:p>
    <w:p w:rsidR="00314F03" w:rsidRDefault="007821A3">
      <w:pPr>
        <w:spacing w:after="0" w:line="240" w:lineRule="auto"/>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Parajurist _____________________</w:t>
      </w:r>
    </w:p>
    <w:p w:rsidR="00314F03" w:rsidRDefault="007821A3">
      <w:pPr>
        <w:spacing w:after="0" w:line="240" w:lineRule="auto"/>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Perioada de raportare____________</w:t>
      </w:r>
    </w:p>
    <w:p w:rsidR="00314F03" w:rsidRDefault="00314F03">
      <w:pPr>
        <w:spacing w:after="0" w:line="240" w:lineRule="auto"/>
        <w:rPr>
          <w:rFonts w:ascii="Times New Roman" w:eastAsia="Calibri" w:hAnsi="Times New Roman" w:cs="Times New Roman"/>
          <w:sz w:val="20"/>
          <w:szCs w:val="20"/>
          <w:lang w:val="ro-RO"/>
        </w:rPr>
      </w:pPr>
    </w:p>
    <w:p w:rsidR="00314F03" w:rsidRDefault="007821A3">
      <w:pPr>
        <w:numPr>
          <w:ilvl w:val="0"/>
          <w:numId w:val="3"/>
        </w:numPr>
        <w:spacing w:after="0" w:line="240" w:lineRule="auto"/>
        <w:ind w:left="360"/>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Rezultate cantitative:</w:t>
      </w:r>
    </w:p>
    <w:tbl>
      <w:tblPr>
        <w:tblW w:w="0" w:type="auto"/>
        <w:tblInd w:w="-6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9"/>
        <w:gridCol w:w="4635"/>
        <w:gridCol w:w="1242"/>
        <w:gridCol w:w="1351"/>
        <w:gridCol w:w="3573"/>
      </w:tblGrid>
      <w:tr w:rsidR="00314F03">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Nr.</w:t>
            </w:r>
          </w:p>
        </w:tc>
        <w:tc>
          <w:tcPr>
            <w:tcW w:w="46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Gen de activitate</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Nr. de beneficiari</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Nr. de ore</w:t>
            </w:r>
          </w:p>
        </w:tc>
        <w:tc>
          <w:tcPr>
            <w:tcW w:w="35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Note/detalii</w:t>
            </w:r>
          </w:p>
        </w:tc>
      </w:tr>
      <w:tr w:rsidR="00314F03" w:rsidRPr="00F56060">
        <w:trPr>
          <w:trHeight w:val="551"/>
        </w:trPr>
        <w:tc>
          <w:tcPr>
            <w:tcW w:w="53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w:t>
            </w:r>
          </w:p>
        </w:tc>
        <w:tc>
          <w:tcPr>
            <w:tcW w:w="463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Acordarea asistenţei juridice primare</w:t>
            </w:r>
          </w:p>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 xml:space="preserve">                                                            În birou</w:t>
            </w:r>
          </w:p>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 xml:space="preserve">                                                         La telefon</w:t>
            </w:r>
          </w:p>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 xml:space="preserve">                            În scris, inclusiv prin e-mail</w:t>
            </w:r>
          </w:p>
          <w:p w:rsidR="00314F03" w:rsidRDefault="00314F03">
            <w:pPr>
              <w:spacing w:after="0" w:line="240" w:lineRule="auto"/>
              <w:jc w:val="both"/>
              <w:rPr>
                <w:rFonts w:ascii="Times New Roman" w:eastAsia="Calibri" w:hAnsi="Times New Roman" w:cs="Times New Roman"/>
                <w:sz w:val="20"/>
                <w:szCs w:val="20"/>
                <w:lang w:val="ro-RO"/>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35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i/>
                <w:sz w:val="20"/>
                <w:szCs w:val="20"/>
                <w:lang w:val="ro-RO"/>
              </w:rPr>
            </w:pPr>
            <w:r>
              <w:rPr>
                <w:rFonts w:ascii="Times New Roman" w:eastAsia="Calibri" w:hAnsi="Times New Roman" w:cs="Times New Roman"/>
                <w:i/>
                <w:sz w:val="20"/>
                <w:szCs w:val="20"/>
                <w:lang w:val="ro-RO"/>
              </w:rPr>
              <w:t>Nr. plângeri, cereri etc. întocmite</w:t>
            </w:r>
          </w:p>
        </w:tc>
      </w:tr>
      <w:tr w:rsidR="00314F03" w:rsidRPr="00F56060">
        <w:trPr>
          <w:trHeight w:val="330"/>
        </w:trPr>
        <w:tc>
          <w:tcPr>
            <w:tcW w:w="539"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4635"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35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r>
      <w:tr w:rsidR="00314F03" w:rsidRPr="00F56060">
        <w:trPr>
          <w:trHeight w:val="585"/>
        </w:trPr>
        <w:tc>
          <w:tcPr>
            <w:tcW w:w="539"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4635"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35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i/>
                <w:sz w:val="20"/>
                <w:szCs w:val="20"/>
                <w:lang w:val="ro-RO"/>
              </w:rPr>
            </w:pPr>
            <w:r>
              <w:rPr>
                <w:rFonts w:ascii="Times New Roman" w:eastAsia="Calibri" w:hAnsi="Times New Roman" w:cs="Times New Roman"/>
                <w:i/>
                <w:sz w:val="20"/>
                <w:szCs w:val="20"/>
                <w:lang w:val="ro-RO"/>
              </w:rPr>
              <w:t xml:space="preserve">Nr. </w:t>
            </w:r>
            <w:r>
              <w:rPr>
                <w:rFonts w:ascii="Times New Roman" w:eastAsia="Calibri" w:hAnsi="Times New Roman" w:cs="Times New Roman"/>
                <w:i/>
                <w:sz w:val="20"/>
                <w:szCs w:val="20"/>
                <w:lang w:val="ro-RO"/>
              </w:rPr>
              <w:t>plângeri, cereri etc. întocmite</w:t>
            </w:r>
          </w:p>
        </w:tc>
      </w:tr>
      <w:tr w:rsidR="00314F03" w:rsidRPr="00F56060">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w:t>
            </w:r>
          </w:p>
        </w:tc>
        <w:tc>
          <w:tcPr>
            <w:tcW w:w="46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Negocierea / medierea cazurilor /conflictelor</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35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i/>
                <w:sz w:val="20"/>
                <w:szCs w:val="20"/>
                <w:lang w:val="ro-RO"/>
              </w:rPr>
            </w:pPr>
            <w:r>
              <w:rPr>
                <w:rFonts w:ascii="Times New Roman" w:eastAsia="Calibri" w:hAnsi="Times New Roman" w:cs="Times New Roman"/>
                <w:i/>
                <w:sz w:val="20"/>
                <w:szCs w:val="20"/>
                <w:lang w:val="ro-RO"/>
              </w:rPr>
              <w:t>Nr. cazuri, esenţa conflictului/elor</w:t>
            </w:r>
          </w:p>
        </w:tc>
      </w:tr>
      <w:tr w:rsidR="00314F03">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w:t>
            </w:r>
          </w:p>
        </w:tc>
        <w:tc>
          <w:tcPr>
            <w:tcW w:w="46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Lecţii publice</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35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i/>
                <w:sz w:val="20"/>
                <w:szCs w:val="20"/>
                <w:lang w:val="ro-RO"/>
              </w:rPr>
            </w:pPr>
            <w:r>
              <w:rPr>
                <w:rFonts w:ascii="Times New Roman" w:eastAsia="Calibri" w:hAnsi="Times New Roman" w:cs="Times New Roman"/>
                <w:i/>
                <w:sz w:val="20"/>
                <w:szCs w:val="20"/>
                <w:lang w:val="ro-RO"/>
              </w:rPr>
              <w:t>Tema/temele</w:t>
            </w:r>
          </w:p>
        </w:tc>
      </w:tr>
      <w:tr w:rsidR="00314F03">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 xml:space="preserve">4. </w:t>
            </w:r>
          </w:p>
        </w:tc>
        <w:tc>
          <w:tcPr>
            <w:tcW w:w="46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Cereri direcţionate către Oficiul Teritorial al CNAJGS</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35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i/>
                <w:sz w:val="20"/>
                <w:szCs w:val="20"/>
                <w:lang w:val="ro-RO"/>
              </w:rPr>
            </w:pPr>
            <w:r>
              <w:rPr>
                <w:rFonts w:ascii="Times New Roman" w:eastAsia="Calibri" w:hAnsi="Times New Roman" w:cs="Times New Roman"/>
                <w:i/>
                <w:sz w:val="20"/>
                <w:szCs w:val="20"/>
                <w:lang w:val="ro-RO"/>
              </w:rPr>
              <w:t>Nr., subiectele</w:t>
            </w:r>
          </w:p>
        </w:tc>
      </w:tr>
      <w:tr w:rsidR="00314F03" w:rsidRPr="00F56060">
        <w:trPr>
          <w:trHeight w:val="662"/>
        </w:trPr>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w:t>
            </w:r>
          </w:p>
        </w:tc>
        <w:tc>
          <w:tcPr>
            <w:tcW w:w="46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 xml:space="preserve">Cereri direcţionate </w:t>
            </w:r>
            <w:r>
              <w:rPr>
                <w:rFonts w:ascii="Times New Roman" w:eastAsia="Calibri" w:hAnsi="Times New Roman" w:cs="Times New Roman"/>
                <w:sz w:val="20"/>
                <w:szCs w:val="20"/>
                <w:lang w:val="ro-RO"/>
              </w:rPr>
              <w:t>către alte instituţii publice sau private</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35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i/>
                <w:sz w:val="20"/>
                <w:szCs w:val="20"/>
                <w:lang w:val="ro-RO"/>
              </w:rPr>
            </w:pPr>
            <w:r>
              <w:rPr>
                <w:rFonts w:ascii="Times New Roman" w:eastAsia="Calibri" w:hAnsi="Times New Roman" w:cs="Times New Roman"/>
                <w:i/>
                <w:sz w:val="20"/>
                <w:szCs w:val="20"/>
                <w:lang w:val="ro-RO"/>
              </w:rPr>
              <w:t>Nr. de direcţionări per instituţie, subiectele</w:t>
            </w:r>
          </w:p>
        </w:tc>
      </w:tr>
      <w:tr w:rsidR="00314F03" w:rsidRPr="00F56060">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w:t>
            </w:r>
          </w:p>
        </w:tc>
        <w:tc>
          <w:tcPr>
            <w:tcW w:w="46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color w:val="FF0000"/>
                <w:sz w:val="20"/>
                <w:szCs w:val="20"/>
                <w:lang w:val="ro-RO"/>
              </w:rPr>
            </w:pPr>
            <w:r>
              <w:rPr>
                <w:rFonts w:ascii="Times New Roman" w:eastAsia="Calibri" w:hAnsi="Times New Roman" w:cs="Times New Roman"/>
                <w:sz w:val="20"/>
                <w:szCs w:val="20"/>
                <w:lang w:val="ro-RO"/>
              </w:rPr>
              <w:t xml:space="preserve">Ore de instruire </w:t>
            </w:r>
            <w:r>
              <w:rPr>
                <w:rFonts w:ascii="Times New Roman" w:eastAsia="Calibri" w:hAnsi="Times New Roman" w:cs="Times New Roman"/>
                <w:color w:val="FF0000"/>
                <w:sz w:val="20"/>
                <w:szCs w:val="20"/>
                <w:lang w:val="ro-RO"/>
              </w:rPr>
              <w:t>inițială</w:t>
            </w:r>
            <w:r>
              <w:rPr>
                <w:rFonts w:ascii="Times New Roman" w:eastAsia="Calibri" w:hAnsi="Times New Roman" w:cs="Times New Roman"/>
                <w:sz w:val="20"/>
                <w:szCs w:val="20"/>
                <w:lang w:val="ro-RO"/>
              </w:rPr>
              <w:t xml:space="preserve">, continuă </w:t>
            </w:r>
            <w:r>
              <w:rPr>
                <w:rFonts w:ascii="Times New Roman" w:eastAsia="Calibri" w:hAnsi="Times New Roman" w:cs="Times New Roman"/>
                <w:color w:val="FF0000"/>
                <w:sz w:val="20"/>
                <w:szCs w:val="20"/>
                <w:lang w:val="ro-RO"/>
              </w:rPr>
              <w:t>ș</w:t>
            </w:r>
            <w:r>
              <w:rPr>
                <w:rFonts w:ascii="Times New Roman" w:eastAsia="Calibri" w:hAnsi="Times New Roman" w:cs="Times New Roman"/>
                <w:color w:val="FF0000"/>
                <w:sz w:val="20"/>
                <w:szCs w:val="20"/>
                <w:lang w:val="ro-RO"/>
              </w:rPr>
              <w:t>i</w:t>
            </w:r>
            <w:r>
              <w:rPr>
                <w:rFonts w:ascii="Times New Roman" w:eastAsia="Calibri" w:hAnsi="Times New Roman" w:cs="Times New Roman"/>
                <w:sz w:val="20"/>
                <w:szCs w:val="20"/>
                <w:lang w:val="ro-RO"/>
              </w:rPr>
              <w:t xml:space="preserve"> </w:t>
            </w:r>
            <w:r>
              <w:rPr>
                <w:rFonts w:ascii="Times New Roman" w:eastAsia="Calibri" w:hAnsi="Times New Roman" w:cs="Times New Roman"/>
                <w:color w:val="FF0000"/>
                <w:sz w:val="20"/>
                <w:szCs w:val="20"/>
                <w:lang w:val="ro-RO"/>
              </w:rPr>
              <w:t>autoinstruire</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35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i/>
                <w:color w:val="FF0000"/>
                <w:sz w:val="20"/>
                <w:szCs w:val="20"/>
                <w:lang w:val="ro-RO"/>
              </w:rPr>
            </w:pPr>
            <w:r>
              <w:rPr>
                <w:rFonts w:ascii="Times New Roman" w:eastAsia="Calibri" w:hAnsi="Times New Roman" w:cs="Times New Roman"/>
                <w:i/>
                <w:sz w:val="20"/>
                <w:szCs w:val="20"/>
                <w:lang w:val="ro-RO"/>
              </w:rPr>
              <w:t xml:space="preserve">Subiectele, sursa, </w:t>
            </w:r>
            <w:r>
              <w:rPr>
                <w:rFonts w:ascii="Times New Roman" w:eastAsia="Calibri" w:hAnsi="Times New Roman" w:cs="Times New Roman"/>
                <w:i/>
                <w:color w:val="FF0000"/>
                <w:sz w:val="20"/>
                <w:szCs w:val="20"/>
                <w:lang w:val="ro-RO"/>
              </w:rPr>
              <w:t>divizate pe categorii</w:t>
            </w:r>
          </w:p>
        </w:tc>
      </w:tr>
      <w:tr w:rsidR="00314F03" w:rsidRPr="00F56060">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w:t>
            </w:r>
          </w:p>
        </w:tc>
        <w:tc>
          <w:tcPr>
            <w:tcW w:w="46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Acţiuni de promovare a intereselor comunităţii</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314F03">
            <w:pPr>
              <w:spacing w:after="0" w:line="240" w:lineRule="auto"/>
              <w:jc w:val="both"/>
              <w:rPr>
                <w:rFonts w:ascii="Times New Roman" w:eastAsia="Calibri" w:hAnsi="Times New Roman" w:cs="Times New Roman"/>
                <w:sz w:val="20"/>
                <w:szCs w:val="20"/>
                <w:lang w:val="ro-RO"/>
              </w:rPr>
            </w:pPr>
          </w:p>
        </w:tc>
        <w:tc>
          <w:tcPr>
            <w:tcW w:w="35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cs="Times New Roman"/>
                <w:i/>
                <w:sz w:val="20"/>
                <w:szCs w:val="20"/>
                <w:lang w:val="ro-RO"/>
              </w:rPr>
            </w:pPr>
            <w:r>
              <w:rPr>
                <w:rFonts w:ascii="Times New Roman" w:eastAsia="Calibri" w:hAnsi="Times New Roman" w:cs="Times New Roman"/>
                <w:i/>
                <w:sz w:val="20"/>
                <w:szCs w:val="20"/>
                <w:lang w:val="ro-RO"/>
              </w:rPr>
              <w:t xml:space="preserve">Domeniu, </w:t>
            </w:r>
            <w:r>
              <w:rPr>
                <w:rFonts w:ascii="Times New Roman" w:eastAsia="Calibri" w:hAnsi="Times New Roman" w:cs="Times New Roman"/>
                <w:i/>
                <w:sz w:val="20"/>
                <w:szCs w:val="20"/>
                <w:lang w:val="ro-RO"/>
              </w:rPr>
              <w:t>descrierea succintă  a procesului</w:t>
            </w:r>
          </w:p>
        </w:tc>
      </w:tr>
    </w:tbl>
    <w:p w:rsidR="00314F03" w:rsidRDefault="007821A3">
      <w:pPr>
        <w:numPr>
          <w:ilvl w:val="0"/>
          <w:numId w:val="3"/>
        </w:numPr>
        <w:spacing w:after="0" w:line="240" w:lineRule="auto"/>
        <w:ind w:left="360"/>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Partea analitică, inclusiv:</w:t>
      </w:r>
    </w:p>
    <w:p w:rsidR="00314F03" w:rsidRDefault="007821A3">
      <w:pPr>
        <w:numPr>
          <w:ilvl w:val="0"/>
          <w:numId w:val="2"/>
        </w:num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categoriile de solicitări de asistenţă juridică primară (pe domenii, comparativ cu perioada precedentă de raportare), dinamica solicitărilor;</w:t>
      </w:r>
    </w:p>
    <w:p w:rsidR="00314F03" w:rsidRDefault="007821A3">
      <w:pPr>
        <w:numPr>
          <w:ilvl w:val="0"/>
          <w:numId w:val="2"/>
        </w:num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 xml:space="preserve">categoriile de beneficiari (gen, categorii de </w:t>
      </w:r>
      <w:r>
        <w:rPr>
          <w:rFonts w:ascii="Times New Roman" w:eastAsia="Calibri" w:hAnsi="Times New Roman" w:cs="Times New Roman"/>
          <w:sz w:val="20"/>
          <w:szCs w:val="20"/>
          <w:lang w:val="ro-RO"/>
        </w:rPr>
        <w:t>vârstă);</w:t>
      </w:r>
    </w:p>
    <w:p w:rsidR="00314F03" w:rsidRDefault="007821A3">
      <w:pPr>
        <w:numPr>
          <w:ilvl w:val="0"/>
          <w:numId w:val="2"/>
        </w:num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lista celor mai frecvente probleme întâlnite în comunitate (în ordine prioritară, după frecvenţa adresărilor / problemelor întâlnite);</w:t>
      </w:r>
    </w:p>
    <w:p w:rsidR="00314F03" w:rsidRDefault="007821A3">
      <w:pPr>
        <w:numPr>
          <w:ilvl w:val="0"/>
          <w:numId w:val="2"/>
        </w:num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modalitatea de determinare a tematicii şi a categoriilor de beneficiari ai lecţiilor publice;</w:t>
      </w:r>
    </w:p>
    <w:p w:rsidR="00314F03" w:rsidRDefault="007821A3">
      <w:pPr>
        <w:numPr>
          <w:ilvl w:val="0"/>
          <w:numId w:val="2"/>
        </w:num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elemente ale planu</w:t>
      </w:r>
      <w:r>
        <w:rPr>
          <w:rFonts w:ascii="Times New Roman" w:eastAsia="Calibri" w:hAnsi="Times New Roman" w:cs="Times New Roman"/>
          <w:sz w:val="20"/>
          <w:szCs w:val="20"/>
          <w:lang w:val="ro-RO"/>
        </w:rPr>
        <w:t xml:space="preserve">lui de autoinstruire, instruire </w:t>
      </w:r>
      <w:r>
        <w:rPr>
          <w:rFonts w:ascii="Times New Roman" w:eastAsia="Calibri" w:hAnsi="Times New Roman" w:cs="Times New Roman"/>
          <w:color w:val="FF0000"/>
          <w:sz w:val="20"/>
          <w:szCs w:val="20"/>
          <w:lang w:val="ro-RO"/>
        </w:rPr>
        <w:t>inițială</w:t>
      </w:r>
      <w:r>
        <w:rPr>
          <w:rFonts w:ascii="Times New Roman" w:eastAsia="Calibri" w:hAnsi="Times New Roman" w:cs="Times New Roman"/>
          <w:sz w:val="20"/>
          <w:szCs w:val="20"/>
          <w:lang w:val="ro-RO"/>
        </w:rPr>
        <w:t xml:space="preserve"> și continuă;</w:t>
      </w:r>
    </w:p>
    <w:p w:rsidR="00314F03" w:rsidRDefault="007821A3">
      <w:pPr>
        <w:numPr>
          <w:ilvl w:val="0"/>
          <w:numId w:val="2"/>
        </w:num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argumentarea implicării / neimplicării în acţiuni de promovare a intereselor comunităţii;</w:t>
      </w:r>
    </w:p>
    <w:p w:rsidR="00314F03" w:rsidRDefault="007821A3">
      <w:pPr>
        <w:numPr>
          <w:ilvl w:val="0"/>
          <w:numId w:val="2"/>
        </w:num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aspecte de management al timpului, informaţiei, resurselor, inclusiv managementul de birou;</w:t>
      </w:r>
    </w:p>
    <w:p w:rsidR="00314F03" w:rsidRDefault="007821A3">
      <w:pPr>
        <w:numPr>
          <w:ilvl w:val="0"/>
          <w:numId w:val="2"/>
        </w:num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 xml:space="preserve">parteneriate locale </w:t>
      </w:r>
      <w:r>
        <w:rPr>
          <w:rFonts w:ascii="Times New Roman" w:eastAsia="Calibri" w:hAnsi="Times New Roman" w:cs="Times New Roman"/>
          <w:sz w:val="20"/>
          <w:szCs w:val="20"/>
          <w:lang w:val="ro-RO"/>
        </w:rPr>
        <w:t>(stabilirea şi valorificarea acestora).</w:t>
      </w:r>
    </w:p>
    <w:p w:rsidR="00314F03" w:rsidRDefault="00314F03">
      <w:pPr>
        <w:spacing w:after="0" w:line="240" w:lineRule="auto"/>
        <w:jc w:val="both"/>
        <w:rPr>
          <w:rFonts w:ascii="Times New Roman" w:eastAsia="Calibri" w:hAnsi="Times New Roman" w:cs="Times New Roman"/>
          <w:sz w:val="20"/>
          <w:szCs w:val="20"/>
          <w:lang w:val="ro-RO"/>
        </w:rPr>
      </w:pPr>
    </w:p>
    <w:p w:rsidR="00314F03" w:rsidRDefault="007821A3">
      <w:pPr>
        <w:numPr>
          <w:ilvl w:val="0"/>
          <w:numId w:val="3"/>
        </w:numPr>
        <w:spacing w:after="0" w:line="240" w:lineRule="auto"/>
        <w:ind w:left="360"/>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Constrângeri şi oportunităţi (din perspectiva funcţională şi a corespunderii serviciior cu necesităţile beneficiarilor).</w:t>
      </w:r>
    </w:p>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Data_________________</w:t>
      </w:r>
    </w:p>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Semnătura____________</w:t>
      </w:r>
    </w:p>
    <w:p w:rsidR="00314F03" w:rsidRDefault="007821A3">
      <w:pPr>
        <w:tabs>
          <w:tab w:val="left" w:pos="15120"/>
        </w:tabs>
        <w:spacing w:after="0" w:line="240" w:lineRule="auto"/>
        <w:jc w:val="right"/>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lastRenderedPageBreak/>
        <w:t xml:space="preserve">Anexa Nr. 5 </w:t>
      </w:r>
    </w:p>
    <w:p w:rsidR="00314F03" w:rsidRDefault="007821A3">
      <w:pPr>
        <w:tabs>
          <w:tab w:val="left" w:pos="15120"/>
        </w:tabs>
        <w:spacing w:after="0" w:line="240" w:lineRule="auto"/>
        <w:jc w:val="right"/>
        <w:rPr>
          <w:rFonts w:ascii="Times New Roman" w:eastAsia="Calibri" w:hAnsi="Times New Roman" w:cs="Times New Roman"/>
          <w:b/>
          <w:sz w:val="20"/>
          <w:szCs w:val="20"/>
          <w:lang w:val="ro-RO"/>
        </w:rPr>
      </w:pPr>
      <w:r>
        <w:rPr>
          <w:rFonts w:ascii="Times New Roman" w:eastAsia="Calibri" w:hAnsi="Times New Roman" w:cs="Times New Roman"/>
          <w:b/>
          <w:sz w:val="20"/>
          <w:szCs w:val="20"/>
          <w:lang w:val="en-US"/>
        </w:rPr>
        <w:t>La Regulamentul de activitate al para</w:t>
      </w:r>
      <w:r>
        <w:rPr>
          <w:rFonts w:ascii="Times New Roman" w:eastAsia="Calibri" w:hAnsi="Times New Roman" w:cs="Times New Roman"/>
          <w:b/>
          <w:sz w:val="20"/>
          <w:szCs w:val="20"/>
          <w:lang w:val="en-US"/>
        </w:rPr>
        <w:t>juri</w:t>
      </w:r>
      <w:r>
        <w:rPr>
          <w:rFonts w:ascii="Times New Roman" w:eastAsia="Calibri" w:hAnsi="Times New Roman" w:cs="Times New Roman"/>
          <w:b/>
          <w:sz w:val="20"/>
          <w:szCs w:val="20"/>
          <w:lang w:val="ro-RO"/>
        </w:rPr>
        <w:t>ştilor</w:t>
      </w:r>
    </w:p>
    <w:p w:rsidR="00314F03" w:rsidRDefault="00314F03">
      <w:pPr>
        <w:spacing w:after="0" w:line="240" w:lineRule="auto"/>
        <w:jc w:val="both"/>
        <w:rPr>
          <w:rFonts w:ascii="Times New Roman" w:eastAsia="Calibri" w:hAnsi="Times New Roman" w:cs="Times New Roman"/>
          <w:sz w:val="20"/>
          <w:szCs w:val="20"/>
          <w:lang w:val="ro-RO"/>
        </w:rPr>
      </w:pPr>
    </w:p>
    <w:p w:rsidR="00314F03" w:rsidRDefault="00314F03">
      <w:pPr>
        <w:spacing w:after="0" w:line="240" w:lineRule="auto"/>
        <w:jc w:val="both"/>
        <w:rPr>
          <w:rFonts w:ascii="Times New Roman" w:eastAsia="Calibri" w:hAnsi="Times New Roman" w:cs="Times New Roman"/>
          <w:sz w:val="20"/>
          <w:szCs w:val="20"/>
          <w:lang w:val="ro-RO"/>
        </w:rPr>
      </w:pPr>
    </w:p>
    <w:p w:rsidR="00314F03" w:rsidRDefault="00314F03">
      <w:pPr>
        <w:spacing w:after="0" w:line="240" w:lineRule="auto"/>
        <w:jc w:val="both"/>
        <w:rPr>
          <w:rFonts w:ascii="Times New Roman" w:eastAsia="Calibri" w:hAnsi="Times New Roman" w:cs="Times New Roman"/>
          <w:sz w:val="20"/>
          <w:szCs w:val="20"/>
          <w:lang w:val="ro-RO"/>
        </w:rPr>
      </w:pPr>
    </w:p>
    <w:p w:rsidR="00314F03" w:rsidRDefault="007821A3">
      <w:pPr>
        <w:spacing w:after="0" w:line="240" w:lineRule="auto"/>
        <w:jc w:val="both"/>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 xml:space="preserve"> </w:t>
      </w:r>
    </w:p>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MODEL</w:t>
      </w:r>
    </w:p>
    <w:p w:rsidR="00314F03" w:rsidRDefault="007821A3">
      <w:pPr>
        <w:spacing w:after="0" w:line="240" w:lineRule="auto"/>
        <w:jc w:val="center"/>
        <w:rPr>
          <w:rFonts w:ascii="Times New Roman" w:eastAsia="Calibri" w:hAnsi="Times New Roman"/>
          <w:b/>
          <w:sz w:val="20"/>
          <w:szCs w:val="20"/>
          <w:lang w:val="it-IT"/>
        </w:rPr>
      </w:pPr>
      <w:r>
        <w:rPr>
          <w:rFonts w:ascii="Times New Roman" w:eastAsia="Calibri" w:hAnsi="Times New Roman"/>
          <w:b/>
          <w:sz w:val="20"/>
          <w:szCs w:val="20"/>
          <w:lang w:val="it-IT"/>
        </w:rPr>
        <w:t>Act de monitorizare a activităţii parajuristului</w:t>
      </w:r>
    </w:p>
    <w:p w:rsidR="00314F03" w:rsidRDefault="007821A3">
      <w:pPr>
        <w:numPr>
          <w:ilvl w:val="1"/>
          <w:numId w:val="4"/>
        </w:numPr>
        <w:spacing w:after="0" w:line="240" w:lineRule="auto"/>
        <w:ind w:left="360"/>
        <w:jc w:val="both"/>
        <w:rPr>
          <w:rFonts w:ascii="Times New Roman" w:eastAsia="Calibri" w:hAnsi="Times New Roman"/>
          <w:sz w:val="20"/>
          <w:szCs w:val="20"/>
          <w:lang w:val="it-IT"/>
        </w:rPr>
      </w:pPr>
      <w:r>
        <w:rPr>
          <w:rFonts w:ascii="Times New Roman" w:eastAsia="Calibri" w:hAnsi="Times New Roman"/>
          <w:sz w:val="20"/>
          <w:szCs w:val="20"/>
          <w:lang w:val="it-IT"/>
        </w:rPr>
        <w:t>Parajurist (</w:t>
      </w:r>
      <w:r>
        <w:rPr>
          <w:rFonts w:ascii="Times New Roman" w:eastAsia="Calibri" w:hAnsi="Times New Roman"/>
          <w:i/>
          <w:sz w:val="20"/>
          <w:szCs w:val="20"/>
          <w:lang w:val="it-IT"/>
        </w:rPr>
        <w:t>nume, prenume</w:t>
      </w:r>
      <w:r>
        <w:rPr>
          <w:rFonts w:ascii="Times New Roman" w:eastAsia="Calibri" w:hAnsi="Times New Roman"/>
          <w:sz w:val="20"/>
          <w:szCs w:val="20"/>
          <w:lang w:val="it-IT"/>
        </w:rPr>
        <w:t>) ____________________________________________________</w:t>
      </w:r>
    </w:p>
    <w:p w:rsidR="00314F03" w:rsidRDefault="007821A3">
      <w:pPr>
        <w:numPr>
          <w:ilvl w:val="1"/>
          <w:numId w:val="4"/>
        </w:numPr>
        <w:spacing w:after="0" w:line="240" w:lineRule="auto"/>
        <w:ind w:left="360"/>
        <w:jc w:val="both"/>
        <w:rPr>
          <w:rFonts w:ascii="Times New Roman" w:eastAsia="Calibri" w:hAnsi="Times New Roman"/>
          <w:sz w:val="20"/>
          <w:szCs w:val="20"/>
          <w:lang w:val="it-IT"/>
        </w:rPr>
      </w:pPr>
      <w:r>
        <w:rPr>
          <w:rFonts w:ascii="Times New Roman" w:eastAsia="Calibri" w:hAnsi="Times New Roman"/>
          <w:sz w:val="20"/>
          <w:szCs w:val="20"/>
          <w:lang w:val="it-IT"/>
        </w:rPr>
        <w:t>Localitatea___________________________________şi număr total de locuitori__________</w:t>
      </w:r>
    </w:p>
    <w:p w:rsidR="00314F03" w:rsidRDefault="007821A3">
      <w:pPr>
        <w:numPr>
          <w:ilvl w:val="1"/>
          <w:numId w:val="4"/>
        </w:numPr>
        <w:spacing w:after="0" w:line="240" w:lineRule="auto"/>
        <w:ind w:left="360"/>
        <w:jc w:val="both"/>
        <w:rPr>
          <w:rFonts w:ascii="Times New Roman" w:eastAsia="Calibri" w:hAnsi="Times New Roman"/>
          <w:sz w:val="20"/>
          <w:szCs w:val="20"/>
          <w:lang w:val="it-IT"/>
        </w:rPr>
      </w:pPr>
      <w:r>
        <w:rPr>
          <w:rFonts w:ascii="Times New Roman" w:eastAsia="Calibri" w:hAnsi="Times New Roman"/>
          <w:sz w:val="20"/>
          <w:szCs w:val="20"/>
          <w:lang w:val="it-IT"/>
        </w:rPr>
        <w:t xml:space="preserve">Perioada </w:t>
      </w:r>
      <w:r>
        <w:rPr>
          <w:rFonts w:ascii="Times New Roman" w:eastAsia="Calibri" w:hAnsi="Times New Roman"/>
          <w:sz w:val="20"/>
          <w:szCs w:val="20"/>
          <w:lang w:val="it-IT"/>
        </w:rPr>
        <w:t>monitorizată________________Monitor (</w:t>
      </w:r>
      <w:r>
        <w:rPr>
          <w:rFonts w:ascii="Times New Roman" w:eastAsia="Calibri" w:hAnsi="Times New Roman"/>
          <w:i/>
          <w:sz w:val="20"/>
          <w:szCs w:val="20"/>
          <w:lang w:val="it-IT"/>
        </w:rPr>
        <w:t>nume, prenume</w:t>
      </w:r>
      <w:r>
        <w:rPr>
          <w:rFonts w:ascii="Times New Roman" w:eastAsia="Calibri" w:hAnsi="Times New Roman"/>
          <w:sz w:val="20"/>
          <w:szCs w:val="20"/>
          <w:lang w:val="it-IT"/>
        </w:rPr>
        <w:t>)____________________</w:t>
      </w:r>
    </w:p>
    <w:p w:rsidR="00314F03" w:rsidRDefault="00314F03">
      <w:pPr>
        <w:spacing w:after="0" w:line="240" w:lineRule="auto"/>
        <w:jc w:val="both"/>
        <w:rPr>
          <w:rFonts w:ascii="Times New Roman" w:eastAsia="Calibri" w:hAnsi="Times New Roman"/>
          <w:sz w:val="20"/>
          <w:szCs w:val="20"/>
          <w:lang w:val="it-IT"/>
        </w:rPr>
      </w:pPr>
    </w:p>
    <w:p w:rsidR="00314F03" w:rsidRDefault="007821A3">
      <w:pPr>
        <w:numPr>
          <w:ilvl w:val="0"/>
          <w:numId w:val="7"/>
        </w:numPr>
        <w:spacing w:after="0" w:line="240" w:lineRule="auto"/>
        <w:ind w:left="360"/>
        <w:jc w:val="both"/>
        <w:rPr>
          <w:rFonts w:ascii="Times New Roman" w:eastAsia="Calibri" w:hAnsi="Times New Roman"/>
          <w:b/>
          <w:sz w:val="20"/>
          <w:szCs w:val="20"/>
          <w:lang w:val="it-IT"/>
        </w:rPr>
      </w:pPr>
      <w:r>
        <w:rPr>
          <w:rFonts w:ascii="Times New Roman" w:eastAsia="Calibri" w:hAnsi="Times New Roman"/>
          <w:b/>
          <w:sz w:val="20"/>
          <w:szCs w:val="20"/>
          <w:lang w:val="it-IT"/>
        </w:rPr>
        <w:t>Acordarea asistenţei juridice primare</w:t>
      </w:r>
    </w:p>
    <w:p w:rsidR="00314F03" w:rsidRDefault="007821A3">
      <w:pPr>
        <w:spacing w:after="0" w:line="240" w:lineRule="auto"/>
        <w:jc w:val="both"/>
        <w:rPr>
          <w:rFonts w:ascii="Times New Roman" w:eastAsia="Calibri" w:hAnsi="Times New Roman"/>
          <w:sz w:val="20"/>
          <w:szCs w:val="20"/>
          <w:lang w:val="it-IT"/>
        </w:rPr>
      </w:pPr>
      <w:r>
        <w:rPr>
          <w:rFonts w:ascii="Times New Roman" w:eastAsia="Calibri" w:hAnsi="Times New Roman"/>
          <w:sz w:val="20"/>
          <w:szCs w:val="20"/>
          <w:lang w:val="it-IT"/>
        </w:rPr>
        <w:t>1. Nr. de solicitări de asistenţă juridică primară parvenite______  2. Nr. de refuzuri 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sz w:val="20"/>
          <w:szCs w:val="20"/>
          <w:lang w:val="it-IT"/>
        </w:rPr>
        <w:t xml:space="preserve">şi motivele refuzului de acordare a asistenţei </w:t>
      </w:r>
      <w:r>
        <w:rPr>
          <w:rFonts w:ascii="Times New Roman" w:eastAsia="Calibri" w:hAnsi="Times New Roman"/>
          <w:sz w:val="20"/>
          <w:szCs w:val="20"/>
          <w:lang w:val="it-IT"/>
        </w:rPr>
        <w:t xml:space="preserve">juridice primare </w:t>
      </w:r>
      <w:r>
        <w:rPr>
          <w:rFonts w:ascii="Times New Roman" w:eastAsia="Calibri" w:hAnsi="Times New Roman" w:cs="Times New Roman"/>
          <w:sz w:val="20"/>
          <w:szCs w:val="20"/>
          <w:lang w:val="it-IT"/>
        </w:rPr>
        <w:t>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w:t>
      </w:r>
      <w:r>
        <w:rPr>
          <w:rFonts w:ascii="Times New Roman" w:eastAsia="Calibri" w:hAnsi="Times New Roman" w:cs="Times New Roman"/>
          <w:sz w:val="20"/>
          <w:szCs w:val="20"/>
          <w:lang w:val="it-IT"/>
        </w:rPr>
        <w:t>_______________________</w:t>
      </w:r>
    </w:p>
    <w:p w:rsidR="00314F03" w:rsidRDefault="00314F03">
      <w:pPr>
        <w:spacing w:after="0" w:line="240" w:lineRule="auto"/>
        <w:jc w:val="both"/>
        <w:rPr>
          <w:rFonts w:ascii="Times New Roman" w:eastAsia="Calibri" w:hAnsi="Times New Roman"/>
          <w:sz w:val="20"/>
          <w:szCs w:val="20"/>
          <w:lang w:val="it-IT"/>
        </w:rPr>
      </w:pPr>
    </w:p>
    <w:p w:rsidR="00314F03" w:rsidRDefault="007821A3">
      <w:pPr>
        <w:spacing w:after="0" w:line="240" w:lineRule="auto"/>
        <w:jc w:val="both"/>
        <w:rPr>
          <w:rFonts w:ascii="Times New Roman" w:eastAsia="Calibri" w:hAnsi="Times New Roman"/>
          <w:sz w:val="20"/>
          <w:szCs w:val="20"/>
          <w:lang w:val="es-ES"/>
        </w:rPr>
      </w:pPr>
      <w:r>
        <w:rPr>
          <w:rFonts w:ascii="Times New Roman" w:eastAsia="Calibri" w:hAnsi="Times New Roman"/>
          <w:sz w:val="20"/>
          <w:szCs w:val="20"/>
          <w:lang w:val="es-ES"/>
        </w:rPr>
        <w:t>3. Nr. total de beneficiari_______    4. Nr. de ore de acordare a asistenţei juridice primare______</w:t>
      </w:r>
    </w:p>
    <w:p w:rsidR="00314F03" w:rsidRDefault="007821A3">
      <w:pPr>
        <w:tabs>
          <w:tab w:val="left" w:pos="180"/>
          <w:tab w:val="left" w:pos="360"/>
        </w:tabs>
        <w:spacing w:after="0" w:line="240" w:lineRule="auto"/>
        <w:jc w:val="both"/>
        <w:rPr>
          <w:rFonts w:ascii="Times New Roman" w:eastAsia="Calibri" w:hAnsi="Times New Roman"/>
          <w:i/>
          <w:sz w:val="20"/>
          <w:szCs w:val="20"/>
          <w:lang w:val="es-ES"/>
        </w:rPr>
      </w:pPr>
      <w:proofErr w:type="gramStart"/>
      <w:r>
        <w:rPr>
          <w:rFonts w:ascii="Times New Roman" w:eastAsia="Calibri" w:hAnsi="Times New Roman"/>
          <w:i/>
          <w:sz w:val="20"/>
          <w:szCs w:val="20"/>
          <w:lang w:val="es-ES"/>
        </w:rPr>
        <w:t>inclusiv</w:t>
      </w:r>
      <w:proofErr w:type="gramEnd"/>
      <w:r>
        <w:rPr>
          <w:rFonts w:ascii="Times New Roman" w:eastAsia="Calibri" w:hAnsi="Times New Roman"/>
          <w:i/>
          <w:sz w:val="20"/>
          <w:szCs w:val="20"/>
          <w:lang w:val="es-ES"/>
        </w:rPr>
        <w:t>:</w:t>
      </w:r>
    </w:p>
    <w:p w:rsidR="00314F03" w:rsidRDefault="007821A3">
      <w:pPr>
        <w:tabs>
          <w:tab w:val="left" w:pos="180"/>
          <w:tab w:val="left" w:pos="360"/>
        </w:tabs>
        <w:spacing w:after="0" w:line="240" w:lineRule="auto"/>
        <w:jc w:val="both"/>
        <w:rPr>
          <w:rFonts w:ascii="Times New Roman" w:eastAsia="Calibri" w:hAnsi="Times New Roman"/>
          <w:sz w:val="20"/>
          <w:szCs w:val="20"/>
          <w:lang w:val="es-ES"/>
        </w:rPr>
      </w:pPr>
      <w:r>
        <w:rPr>
          <w:rFonts w:ascii="Times New Roman" w:eastAsia="Calibri" w:hAnsi="Times New Roman"/>
          <w:sz w:val="20"/>
          <w:szCs w:val="20"/>
          <w:lang w:val="es-ES"/>
        </w:rPr>
        <w:t>a) Nr. de consultaţii în birou___________        b) Nr. de consultaţii la telefon________________</w:t>
      </w:r>
    </w:p>
    <w:p w:rsidR="00314F03" w:rsidRDefault="007821A3">
      <w:pPr>
        <w:spacing w:after="0" w:line="240" w:lineRule="auto"/>
        <w:jc w:val="both"/>
        <w:rPr>
          <w:rFonts w:ascii="Times New Roman" w:eastAsia="Calibri" w:hAnsi="Times New Roman"/>
          <w:sz w:val="20"/>
          <w:szCs w:val="20"/>
          <w:lang w:val="es-ES"/>
        </w:rPr>
      </w:pPr>
      <w:r>
        <w:rPr>
          <w:rFonts w:ascii="Times New Roman" w:eastAsia="Calibri" w:hAnsi="Times New Roman"/>
          <w:sz w:val="20"/>
          <w:szCs w:val="20"/>
          <w:lang w:val="es-ES"/>
        </w:rPr>
        <w:t xml:space="preserve">c) Nr. de consultaţii </w:t>
      </w:r>
      <w:r>
        <w:rPr>
          <w:rFonts w:ascii="Times New Roman" w:eastAsia="Calibri" w:hAnsi="Times New Roman"/>
          <w:sz w:val="20"/>
          <w:szCs w:val="20"/>
          <w:lang w:val="es-ES"/>
        </w:rPr>
        <w:t>oferite prin alte mijloace (scris, fax, email</w:t>
      </w:r>
      <w:proofErr w:type="gramStart"/>
      <w:r>
        <w:rPr>
          <w:rFonts w:ascii="Times New Roman" w:eastAsia="Calibri" w:hAnsi="Times New Roman"/>
          <w:sz w:val="20"/>
          <w:szCs w:val="20"/>
          <w:lang w:val="es-ES"/>
        </w:rPr>
        <w:t>)_</w:t>
      </w:r>
      <w:proofErr w:type="gramEnd"/>
      <w:r>
        <w:rPr>
          <w:rFonts w:ascii="Times New Roman" w:eastAsia="Calibri" w:hAnsi="Times New Roman"/>
          <w:sz w:val="20"/>
          <w:szCs w:val="20"/>
          <w:lang w:val="es-ES"/>
        </w:rPr>
        <w:t>__________________________</w:t>
      </w:r>
    </w:p>
    <w:p w:rsidR="00314F03" w:rsidRDefault="007821A3">
      <w:pPr>
        <w:spacing w:after="0" w:line="240" w:lineRule="auto"/>
        <w:jc w:val="both"/>
        <w:rPr>
          <w:rFonts w:ascii="Times New Roman" w:eastAsia="Calibri" w:hAnsi="Times New Roman"/>
          <w:color w:val="FF0000"/>
          <w:sz w:val="20"/>
          <w:szCs w:val="20"/>
          <w:lang w:val="es-ES"/>
        </w:rPr>
      </w:pPr>
      <w:r>
        <w:rPr>
          <w:rFonts w:ascii="Times New Roman" w:eastAsia="Calibri" w:hAnsi="Times New Roman"/>
          <w:color w:val="FF0000"/>
          <w:sz w:val="20"/>
          <w:szCs w:val="20"/>
          <w:lang w:val="es-ES"/>
        </w:rPr>
        <w:t>d) Nr. de consultaţii în alte locuri (în stradă, în altă localitate</w:t>
      </w:r>
      <w:proofErr w:type="gramStart"/>
      <w:r>
        <w:rPr>
          <w:rFonts w:ascii="Times New Roman" w:eastAsia="Calibri" w:hAnsi="Times New Roman"/>
          <w:color w:val="FF0000"/>
          <w:sz w:val="20"/>
          <w:szCs w:val="20"/>
          <w:lang w:val="es-ES"/>
        </w:rPr>
        <w:t>)_</w:t>
      </w:r>
      <w:proofErr w:type="gramEnd"/>
      <w:r>
        <w:rPr>
          <w:rFonts w:ascii="Times New Roman" w:eastAsia="Calibri" w:hAnsi="Times New Roman"/>
          <w:color w:val="FF0000"/>
          <w:sz w:val="20"/>
          <w:szCs w:val="20"/>
          <w:lang w:val="es-ES"/>
        </w:rPr>
        <w:t>____________________________</w:t>
      </w:r>
    </w:p>
    <w:p w:rsidR="00314F03" w:rsidRDefault="00314F03">
      <w:pPr>
        <w:spacing w:after="0" w:line="240" w:lineRule="auto"/>
        <w:jc w:val="both"/>
        <w:rPr>
          <w:rFonts w:ascii="Times New Roman" w:eastAsia="Calibri" w:hAnsi="Times New Roman"/>
          <w:sz w:val="20"/>
          <w:szCs w:val="20"/>
          <w:lang w:val="es-ES"/>
        </w:rPr>
      </w:pP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5. Calitatea evidenţei asistenţei juridice acordate (</w:t>
      </w:r>
      <w:r>
        <w:rPr>
          <w:rFonts w:ascii="Times New Roman" w:eastAsia="Calibri" w:hAnsi="Times New Roman" w:cs="Times New Roman"/>
          <w:i/>
          <w:sz w:val="20"/>
          <w:szCs w:val="20"/>
          <w:lang w:val="es-ES"/>
        </w:rPr>
        <w:t>încercuiţi</w:t>
      </w:r>
      <w:r>
        <w:rPr>
          <w:rFonts w:ascii="Times New Roman" w:eastAsia="Calibri" w:hAnsi="Times New Roman" w:cs="Times New Roman"/>
          <w:sz w:val="20"/>
          <w:szCs w:val="20"/>
          <w:lang w:val="es-ES"/>
        </w:rPr>
        <w:t>)          1   2   3</w:t>
      </w:r>
      <w:r>
        <w:rPr>
          <w:rFonts w:ascii="Times New Roman" w:eastAsia="Calibri" w:hAnsi="Times New Roman" w:cs="Times New Roman"/>
          <w:sz w:val="20"/>
          <w:szCs w:val="20"/>
          <w:lang w:val="es-ES"/>
        </w:rPr>
        <w:t xml:space="preserve">   4   5   6   7   8   9   10</w:t>
      </w:r>
    </w:p>
    <w:p w:rsidR="00314F03" w:rsidRDefault="00314F03">
      <w:pPr>
        <w:spacing w:after="0" w:line="240" w:lineRule="auto"/>
        <w:jc w:val="both"/>
        <w:rPr>
          <w:rFonts w:ascii="Times New Roman" w:eastAsia="Calibri" w:hAnsi="Times New Roman" w:cs="Times New Roman"/>
          <w:sz w:val="20"/>
          <w:szCs w:val="20"/>
          <w:lang w:val="es-ES"/>
        </w:rPr>
      </w:pP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 xml:space="preserve">6. Calitatea asistenţei oferite </w:t>
      </w: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w:t>
      </w:r>
      <w:proofErr w:type="gramStart"/>
      <w:r>
        <w:rPr>
          <w:rFonts w:ascii="Times New Roman" w:eastAsia="Calibri" w:hAnsi="Times New Roman" w:cs="Times New Roman"/>
          <w:i/>
          <w:sz w:val="20"/>
          <w:szCs w:val="20"/>
          <w:lang w:val="es-ES"/>
        </w:rPr>
        <w:t>în</w:t>
      </w:r>
      <w:proofErr w:type="gramEnd"/>
      <w:r>
        <w:rPr>
          <w:rFonts w:ascii="Times New Roman" w:eastAsia="Calibri" w:hAnsi="Times New Roman" w:cs="Times New Roman"/>
          <w:i/>
          <w:sz w:val="20"/>
          <w:szCs w:val="20"/>
          <w:lang w:val="es-ES"/>
        </w:rPr>
        <w:t xml:space="preserve"> baza registrului asistenţei juridice primare, opiniilor;  încercuiţi</w:t>
      </w:r>
      <w:r>
        <w:rPr>
          <w:rFonts w:ascii="Times New Roman" w:eastAsia="Calibri" w:hAnsi="Times New Roman" w:cs="Times New Roman"/>
          <w:sz w:val="20"/>
          <w:szCs w:val="20"/>
          <w:lang w:val="es-ES"/>
        </w:rPr>
        <w:t>)</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a) consultaţii orale    1   2   3   4   5   6   7   8   9   10</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b) consultaţii scrise    1   2   3   4   5   6   7   8 </w:t>
      </w:r>
      <w:r>
        <w:rPr>
          <w:rFonts w:ascii="Times New Roman" w:eastAsia="Calibri" w:hAnsi="Times New Roman" w:cs="Times New Roman"/>
          <w:sz w:val="20"/>
          <w:szCs w:val="20"/>
          <w:lang w:val="it-IT"/>
        </w:rPr>
        <w:t xml:space="preserve">  9   10</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aprecierea generală a calităţii asistenţei juridice acordate                1   2   3   4   5   6   7   8   9   10</w:t>
      </w:r>
    </w:p>
    <w:p w:rsidR="00314F03" w:rsidRDefault="00314F03">
      <w:pPr>
        <w:spacing w:after="0" w:line="240" w:lineRule="auto"/>
        <w:jc w:val="both"/>
        <w:rPr>
          <w:rFonts w:ascii="Times New Roman" w:eastAsia="Calibri" w:hAnsi="Times New Roman" w:cs="Times New Roman"/>
          <w:sz w:val="20"/>
          <w:szCs w:val="20"/>
          <w:lang w:val="it-IT"/>
        </w:rPr>
      </w:pP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Note/Observaţii (</w:t>
      </w:r>
      <w:r>
        <w:rPr>
          <w:rFonts w:ascii="Times New Roman" w:eastAsia="Calibri" w:hAnsi="Times New Roman" w:cs="Times New Roman"/>
          <w:i/>
          <w:sz w:val="20"/>
          <w:szCs w:val="20"/>
          <w:lang w:val="it-IT"/>
        </w:rPr>
        <w:t>în baza opiniei parajuristului,</w:t>
      </w:r>
      <w:r>
        <w:rPr>
          <w:rFonts w:ascii="Times New Roman" w:eastAsia="Calibri" w:hAnsi="Times New Roman"/>
          <w:i/>
          <w:sz w:val="20"/>
          <w:szCs w:val="20"/>
          <w:lang w:val="it-IT"/>
        </w:rPr>
        <w:t xml:space="preserve"> reprezentanţilor administraţiei publice locale şi a membrilor comunităţii</w:t>
      </w:r>
      <w:r>
        <w:rPr>
          <w:rFonts w:ascii="Times New Roman" w:eastAsia="Calibri" w:hAnsi="Times New Roman" w:cs="Times New Roman"/>
          <w:sz w:val="20"/>
          <w:szCs w:val="20"/>
          <w:lang w:val="it-IT"/>
        </w:rPr>
        <w:t xml:space="preserve">): </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w:t>
      </w:r>
      <w:r>
        <w:rPr>
          <w:rFonts w:ascii="Times New Roman" w:eastAsia="Calibri" w:hAnsi="Times New Roman" w:cs="Times New Roman"/>
          <w:sz w:val="20"/>
          <w:szCs w:val="20"/>
          <w:lang w:val="it-IT"/>
        </w:rPr>
        <w:t>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numPr>
          <w:ilvl w:val="0"/>
          <w:numId w:val="7"/>
        </w:numPr>
        <w:spacing w:after="0" w:line="240" w:lineRule="auto"/>
        <w:ind w:left="360"/>
        <w:jc w:val="both"/>
        <w:rPr>
          <w:rFonts w:ascii="Times New Roman" w:eastAsia="Calibri" w:hAnsi="Times New Roman"/>
          <w:b/>
          <w:sz w:val="20"/>
          <w:szCs w:val="20"/>
          <w:lang w:val="it-IT"/>
        </w:rPr>
      </w:pPr>
      <w:r>
        <w:rPr>
          <w:rFonts w:ascii="Times New Roman" w:eastAsia="Calibri" w:hAnsi="Times New Roman"/>
          <w:b/>
          <w:sz w:val="20"/>
          <w:szCs w:val="20"/>
          <w:lang w:val="it-IT"/>
        </w:rPr>
        <w:t>Negocierea şi medierea cauzelor</w:t>
      </w:r>
    </w:p>
    <w:p w:rsidR="00314F03" w:rsidRDefault="007821A3">
      <w:pPr>
        <w:numPr>
          <w:ilvl w:val="0"/>
          <w:numId w:val="6"/>
        </w:numPr>
        <w:spacing w:after="0" w:line="240" w:lineRule="auto"/>
        <w:ind w:left="360"/>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lastRenderedPageBreak/>
        <w:t>Nr. de solicitări de mediere şi negociere a cauzelor parvenite _____şi preluate___________</w:t>
      </w:r>
      <w:r>
        <w:rPr>
          <w:rFonts w:ascii="Times New Roman" w:eastAsia="Calibri" w:hAnsi="Times New Roman" w:cs="Times New Roman"/>
          <w:sz w:val="20"/>
          <w:szCs w:val="20"/>
          <w:lang w:val="it-IT"/>
        </w:rPr>
        <w:t>_</w:t>
      </w:r>
    </w:p>
    <w:p w:rsidR="00314F03" w:rsidRDefault="007821A3">
      <w:pPr>
        <w:numPr>
          <w:ilvl w:val="0"/>
          <w:numId w:val="6"/>
        </w:numPr>
        <w:spacing w:after="0" w:line="240" w:lineRule="auto"/>
        <w:ind w:left="360"/>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Nr. de refuzuri _____________ şi motivele refuzului 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w:t>
      </w:r>
      <w:r>
        <w:rPr>
          <w:rFonts w:ascii="Times New Roman" w:eastAsia="Calibri" w:hAnsi="Times New Roman" w:cs="Times New Roman"/>
          <w:sz w:val="20"/>
          <w:szCs w:val="20"/>
          <w:lang w:val="it-IT"/>
        </w:rPr>
        <w:t>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3. Nr. de cauze finisate cu un acord de împăcare (oral, în prezenţa parajuristului sau scris) _____</w:t>
      </w:r>
    </w:p>
    <w:p w:rsidR="00314F03" w:rsidRDefault="007821A3">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Note/Observaţ</w:t>
      </w:r>
      <w:r>
        <w:rPr>
          <w:rFonts w:ascii="Times New Roman" w:eastAsia="Calibri" w:hAnsi="Times New Roman" w:cs="Times New Roman"/>
          <w:sz w:val="20"/>
          <w:szCs w:val="20"/>
          <w:lang w:val="fr-FR"/>
        </w:rPr>
        <w:t>ii (</w:t>
      </w:r>
      <w:r>
        <w:rPr>
          <w:rFonts w:ascii="Times New Roman" w:eastAsia="Calibri" w:hAnsi="Times New Roman" w:cs="Times New Roman"/>
          <w:i/>
          <w:sz w:val="20"/>
          <w:szCs w:val="20"/>
          <w:lang w:val="fr-FR"/>
        </w:rPr>
        <w:t>în baza opiniei parajuristului,</w:t>
      </w:r>
      <w:r>
        <w:rPr>
          <w:rFonts w:ascii="Times New Roman" w:eastAsia="Calibri" w:hAnsi="Times New Roman"/>
          <w:i/>
          <w:sz w:val="20"/>
          <w:szCs w:val="20"/>
          <w:lang w:val="fr-FR"/>
        </w:rPr>
        <w:t xml:space="preserve"> reprezentanţilor administraţiei publice locale şi a membrilor comunităţii</w:t>
      </w:r>
      <w:proofErr w:type="gramStart"/>
      <w:r>
        <w:rPr>
          <w:rFonts w:ascii="Times New Roman" w:eastAsia="Calibri" w:hAnsi="Times New Roman" w:cs="Times New Roman"/>
          <w:sz w:val="20"/>
          <w:szCs w:val="20"/>
          <w:lang w:val="fr-FR"/>
        </w:rPr>
        <w:t>):</w:t>
      </w:r>
      <w:proofErr w:type="gramEnd"/>
      <w:r>
        <w:rPr>
          <w:rFonts w:ascii="Times New Roman" w:eastAsia="Calibri" w:hAnsi="Times New Roman" w:cs="Times New Roman"/>
          <w:sz w:val="20"/>
          <w:szCs w:val="20"/>
          <w:lang w:val="fr-FR"/>
        </w:rPr>
        <w:t xml:space="preserve"> </w:t>
      </w:r>
    </w:p>
    <w:p w:rsidR="00314F03" w:rsidRDefault="007821A3">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_____________________________________________________________________________</w:t>
      </w:r>
    </w:p>
    <w:p w:rsidR="00314F03" w:rsidRDefault="007821A3">
      <w:pPr>
        <w:spacing w:after="0" w:line="240" w:lineRule="auto"/>
        <w:jc w:val="both"/>
        <w:rPr>
          <w:rFonts w:ascii="Times New Roman" w:eastAsia="Calibri" w:hAnsi="Times New Roman"/>
          <w:b/>
          <w:sz w:val="20"/>
          <w:szCs w:val="20"/>
          <w:lang w:val="fr-FR"/>
        </w:rPr>
      </w:pPr>
      <w:r>
        <w:rPr>
          <w:rFonts w:ascii="Times New Roman" w:eastAsia="Calibri" w:hAnsi="Times New Roman" w:cs="Times New Roman"/>
          <w:b/>
          <w:sz w:val="20"/>
          <w:szCs w:val="20"/>
          <w:lang w:val="fr-FR"/>
        </w:rPr>
        <w:t xml:space="preserve">III. </w:t>
      </w:r>
      <w:r>
        <w:rPr>
          <w:rFonts w:ascii="Times New Roman" w:eastAsia="Calibri" w:hAnsi="Times New Roman"/>
          <w:b/>
          <w:sz w:val="20"/>
          <w:szCs w:val="20"/>
          <w:lang w:val="fr-FR"/>
        </w:rPr>
        <w:t>Desfăşurarea lecţ</w:t>
      </w:r>
      <w:r>
        <w:rPr>
          <w:rFonts w:ascii="Times New Roman" w:eastAsia="Calibri" w:hAnsi="Times New Roman"/>
          <w:b/>
          <w:sz w:val="20"/>
          <w:szCs w:val="20"/>
          <w:lang w:val="fr-FR"/>
        </w:rPr>
        <w:t>iilor publice</w:t>
      </w:r>
    </w:p>
    <w:p w:rsidR="00314F03" w:rsidRDefault="007821A3">
      <w:pPr>
        <w:numPr>
          <w:ilvl w:val="0"/>
          <w:numId w:val="8"/>
        </w:numPr>
        <w:spacing w:after="0" w:line="240" w:lineRule="auto"/>
        <w:ind w:left="360"/>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Nr. de lecţii publice desfăşurate __________ şi nr. total de participanţi (</w:t>
      </w:r>
      <w:r>
        <w:rPr>
          <w:rFonts w:ascii="Times New Roman" w:eastAsia="Calibri" w:hAnsi="Times New Roman" w:cs="Times New Roman"/>
          <w:i/>
          <w:sz w:val="20"/>
          <w:szCs w:val="20"/>
          <w:lang w:val="it-IT"/>
        </w:rPr>
        <w:t>estimativ</w:t>
      </w:r>
      <w:r>
        <w:rPr>
          <w:rFonts w:ascii="Times New Roman" w:eastAsia="Calibri" w:hAnsi="Times New Roman" w:cs="Times New Roman"/>
          <w:sz w:val="20"/>
          <w:szCs w:val="20"/>
          <w:lang w:val="it-IT"/>
        </w:rPr>
        <w:t>)_________</w:t>
      </w:r>
    </w:p>
    <w:p w:rsidR="00314F03" w:rsidRDefault="007821A3">
      <w:pPr>
        <w:numPr>
          <w:ilvl w:val="0"/>
          <w:numId w:val="8"/>
        </w:numPr>
        <w:spacing w:after="0" w:line="240" w:lineRule="auto"/>
        <w:ind w:left="360"/>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Subiectele puse în discuţie_____________________________________________________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w:t>
      </w:r>
      <w:r>
        <w:rPr>
          <w:rFonts w:ascii="Times New Roman" w:eastAsia="Calibri" w:hAnsi="Times New Roman" w:cs="Times New Roman"/>
          <w:sz w:val="20"/>
          <w:szCs w:val="20"/>
          <w:lang w:val="it-IT"/>
        </w:rPr>
        <w:t>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3. Subiectele au fost determinate în baza/la iniţiativa:  </w:t>
      </w: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 xml:space="preserve">a) categoriilor de solicitări de asistenţă juridică primară     </w:t>
      </w:r>
    </w:p>
    <w:p w:rsidR="00314F03" w:rsidRDefault="007821A3">
      <w:pPr>
        <w:spacing w:after="0" w:line="240" w:lineRule="auto"/>
        <w:jc w:val="both"/>
        <w:rPr>
          <w:rFonts w:ascii="Times New Roman" w:eastAsia="Calibri" w:hAnsi="Times New Roman" w:cs="Times New Roman"/>
          <w:color w:val="FF0000"/>
          <w:sz w:val="20"/>
          <w:szCs w:val="20"/>
          <w:lang w:val="it-IT"/>
        </w:rPr>
      </w:pPr>
      <w:r>
        <w:rPr>
          <w:rFonts w:ascii="Times New Roman" w:eastAsia="Calibri" w:hAnsi="Times New Roman" w:cs="Times New Roman"/>
          <w:sz w:val="20"/>
          <w:szCs w:val="20"/>
          <w:lang w:val="it-IT"/>
        </w:rPr>
        <w:t xml:space="preserve">b) solicitării APL    c) solicitării membrilor comunităţii   d) cu ocazia unui eveniment    </w:t>
      </w:r>
      <w:r>
        <w:rPr>
          <w:rFonts w:ascii="Times New Roman" w:eastAsia="Calibri" w:hAnsi="Times New Roman" w:cs="Times New Roman"/>
          <w:color w:val="FF0000"/>
          <w:sz w:val="20"/>
          <w:szCs w:val="20"/>
          <w:lang w:val="it-IT"/>
        </w:rPr>
        <w:t>e) la inițiativa parajuristului.</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4. Durata totală a lecţiilor publice  ______(</w:t>
      </w:r>
      <w:r>
        <w:rPr>
          <w:rFonts w:ascii="Times New Roman" w:eastAsia="Calibri" w:hAnsi="Times New Roman" w:cs="Times New Roman"/>
          <w:i/>
          <w:sz w:val="20"/>
          <w:szCs w:val="20"/>
          <w:lang w:val="it-IT"/>
        </w:rPr>
        <w:t>ore</w:t>
      </w:r>
      <w:r>
        <w:rPr>
          <w:rFonts w:ascii="Times New Roman" w:eastAsia="Calibri" w:hAnsi="Times New Roman" w:cs="Times New Roman"/>
          <w:sz w:val="20"/>
          <w:szCs w:val="20"/>
          <w:lang w:val="it-IT"/>
        </w:rPr>
        <w:t>), inclusiv minim (</w:t>
      </w:r>
      <w:r>
        <w:rPr>
          <w:rFonts w:ascii="Times New Roman" w:eastAsia="Calibri" w:hAnsi="Times New Roman" w:cs="Times New Roman"/>
          <w:i/>
          <w:sz w:val="20"/>
          <w:szCs w:val="20"/>
          <w:lang w:val="it-IT"/>
        </w:rPr>
        <w:t>ore</w:t>
      </w:r>
      <w:r>
        <w:rPr>
          <w:rFonts w:ascii="Times New Roman" w:eastAsia="Calibri" w:hAnsi="Times New Roman" w:cs="Times New Roman"/>
          <w:sz w:val="20"/>
          <w:szCs w:val="20"/>
          <w:lang w:val="it-IT"/>
        </w:rPr>
        <w:t>) _____ şi maxim (</w:t>
      </w:r>
      <w:r>
        <w:rPr>
          <w:rFonts w:ascii="Times New Roman" w:eastAsia="Calibri" w:hAnsi="Times New Roman" w:cs="Times New Roman"/>
          <w:i/>
          <w:sz w:val="20"/>
          <w:szCs w:val="20"/>
          <w:lang w:val="it-IT"/>
        </w:rPr>
        <w:t>ore</w:t>
      </w:r>
      <w:r>
        <w:rPr>
          <w:rFonts w:ascii="Times New Roman" w:eastAsia="Calibri" w:hAnsi="Times New Roman" w:cs="Times New Roman"/>
          <w:sz w:val="20"/>
          <w:szCs w:val="20"/>
          <w:lang w:val="it-IT"/>
        </w:rPr>
        <w:t>)____</w:t>
      </w:r>
    </w:p>
    <w:p w:rsidR="00314F03" w:rsidRDefault="007821A3">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 xml:space="preserve">5. În cadrul lecţiilor publice au </w:t>
      </w:r>
      <w:r>
        <w:rPr>
          <w:rFonts w:ascii="Times New Roman" w:eastAsia="Calibri" w:hAnsi="Times New Roman" w:cs="Times New Roman"/>
          <w:sz w:val="20"/>
          <w:szCs w:val="20"/>
          <w:lang w:val="fr-FR"/>
        </w:rPr>
        <w:t xml:space="preserve">fost distribuite materiale         </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a) Nu         b) Da, elaborate de către (</w:t>
      </w:r>
      <w:r>
        <w:rPr>
          <w:rFonts w:ascii="Times New Roman" w:eastAsia="Calibri" w:hAnsi="Times New Roman" w:cs="Times New Roman"/>
          <w:i/>
          <w:sz w:val="20"/>
          <w:szCs w:val="20"/>
          <w:lang w:val="it-IT"/>
        </w:rPr>
        <w:t>specificaţi</w:t>
      </w:r>
      <w:r>
        <w:rPr>
          <w:rFonts w:ascii="Times New Roman" w:eastAsia="Calibri" w:hAnsi="Times New Roman" w:cs="Times New Roman"/>
          <w:sz w:val="20"/>
          <w:szCs w:val="20"/>
          <w:lang w:val="it-IT"/>
        </w:rPr>
        <w:t>)_______________________________________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6. Subiecte ale lecţiilor publice planificate pentru viitor_________________________________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w:t>
      </w:r>
      <w:r>
        <w:rPr>
          <w:rFonts w:ascii="Times New Roman" w:eastAsia="Calibri" w:hAnsi="Times New Roman" w:cs="Times New Roman"/>
          <w:sz w:val="20"/>
          <w:szCs w:val="20"/>
          <w:lang w:val="it-IT"/>
        </w:rPr>
        <w:t>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b/>
          <w:sz w:val="20"/>
          <w:szCs w:val="20"/>
          <w:lang w:val="it-IT"/>
        </w:rPr>
      </w:pPr>
      <w:r>
        <w:rPr>
          <w:rFonts w:ascii="Times New Roman" w:eastAsia="Calibri" w:hAnsi="Times New Roman" w:cs="Times New Roman"/>
          <w:b/>
          <w:sz w:val="20"/>
          <w:szCs w:val="20"/>
          <w:lang w:val="it-IT"/>
        </w:rPr>
        <w:t xml:space="preserve">IV. </w:t>
      </w:r>
      <w:r>
        <w:rPr>
          <w:rFonts w:ascii="Times New Roman" w:eastAsia="Calibri" w:hAnsi="Times New Roman"/>
          <w:b/>
          <w:sz w:val="20"/>
          <w:szCs w:val="20"/>
          <w:lang w:val="it-IT"/>
        </w:rPr>
        <w:t>Interacţiunea cu Oficiul Teritorial al CNAJGS şi avocaţii</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1. A interacţionat parajuristul cu OT al CNAJGS    </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a) Da, direcţionare solicitări, specificaţi numărul___, inclusiv verificarea capacităţii de plată în __ cazuri; </w:t>
      </w:r>
    </w:p>
    <w:p w:rsidR="00314F03" w:rsidRDefault="007821A3">
      <w:pPr>
        <w:spacing w:after="0" w:line="240" w:lineRule="auto"/>
        <w:jc w:val="both"/>
        <w:rPr>
          <w:rFonts w:ascii="Times New Roman" w:eastAsia="Calibri" w:hAnsi="Times New Roman" w:cs="Times New Roman"/>
          <w:i/>
          <w:sz w:val="20"/>
          <w:szCs w:val="20"/>
          <w:lang w:val="it-IT"/>
        </w:rPr>
      </w:pPr>
      <w:r>
        <w:rPr>
          <w:rFonts w:ascii="Times New Roman" w:eastAsia="Calibri" w:hAnsi="Times New Roman" w:cs="Times New Roman"/>
          <w:sz w:val="20"/>
          <w:szCs w:val="20"/>
          <w:lang w:val="it-IT"/>
        </w:rPr>
        <w:t xml:space="preserve">b) Da, altceva </w:t>
      </w:r>
      <w:r>
        <w:rPr>
          <w:rFonts w:ascii="Times New Roman" w:eastAsia="Calibri" w:hAnsi="Times New Roman" w:cs="Times New Roman"/>
          <w:i/>
          <w:sz w:val="20"/>
          <w:szCs w:val="20"/>
          <w:lang w:val="it-IT"/>
        </w:rPr>
        <w:t>specificaţi 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w:t>
      </w:r>
      <w:r>
        <w:rPr>
          <w:rFonts w:ascii="Times New Roman" w:eastAsia="Calibri" w:hAnsi="Times New Roman" w:cs="Times New Roman"/>
          <w:sz w:val="20"/>
          <w:szCs w:val="20"/>
          <w:lang w:val="it-IT"/>
        </w:rPr>
        <w:t>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c) Nu, </w:t>
      </w:r>
      <w:r>
        <w:rPr>
          <w:rFonts w:ascii="Times New Roman" w:eastAsia="Calibri" w:hAnsi="Times New Roman" w:cs="Times New Roman"/>
          <w:i/>
          <w:sz w:val="20"/>
          <w:szCs w:val="20"/>
          <w:lang w:val="it-IT"/>
        </w:rPr>
        <w:t>indicaţi motivele</w:t>
      </w:r>
      <w:r>
        <w:rPr>
          <w:rFonts w:ascii="Times New Roman" w:eastAsia="Calibri" w:hAnsi="Times New Roman" w:cs="Times New Roman"/>
          <w:sz w:val="20"/>
          <w:szCs w:val="20"/>
          <w:lang w:val="it-IT"/>
        </w:rPr>
        <w:t xml:space="preserve"> 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2. A interacţionat parajuristul cu avocaţi    </w:t>
      </w:r>
    </w:p>
    <w:p w:rsidR="00314F03" w:rsidRDefault="007821A3">
      <w:pPr>
        <w:spacing w:after="0" w:line="240" w:lineRule="auto"/>
        <w:jc w:val="both"/>
        <w:rPr>
          <w:rFonts w:ascii="Times New Roman" w:eastAsia="Calibri" w:hAnsi="Times New Roman" w:cs="Times New Roman"/>
          <w:i/>
          <w:sz w:val="20"/>
          <w:szCs w:val="20"/>
          <w:lang w:val="it-IT"/>
        </w:rPr>
      </w:pPr>
      <w:r>
        <w:rPr>
          <w:rFonts w:ascii="Times New Roman" w:eastAsia="Calibri" w:hAnsi="Times New Roman" w:cs="Times New Roman"/>
          <w:sz w:val="20"/>
          <w:szCs w:val="20"/>
          <w:lang w:val="it-IT"/>
        </w:rPr>
        <w:t xml:space="preserve">a) Nu     b) Da, direcţionare solicitări, specificaţi numărul______   c) Da, altceva </w:t>
      </w:r>
      <w:r>
        <w:rPr>
          <w:rFonts w:ascii="Times New Roman" w:eastAsia="Calibri" w:hAnsi="Times New Roman" w:cs="Times New Roman"/>
          <w:i/>
          <w:sz w:val="20"/>
          <w:szCs w:val="20"/>
          <w:lang w:val="it-IT"/>
        </w:rPr>
        <w:t>specificaţi 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w:t>
      </w:r>
      <w:r>
        <w:rPr>
          <w:rFonts w:ascii="Times New Roman" w:eastAsia="Calibri" w:hAnsi="Times New Roman" w:cs="Times New Roman"/>
          <w:sz w:val="20"/>
          <w:szCs w:val="20"/>
          <w:lang w:val="it-IT"/>
        </w:rPr>
        <w:t>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numPr>
          <w:ilvl w:val="1"/>
          <w:numId w:val="5"/>
        </w:numPr>
        <w:spacing w:after="0" w:line="240" w:lineRule="auto"/>
        <w:ind w:left="360"/>
        <w:rPr>
          <w:rFonts w:ascii="Times New Roman" w:eastAsia="Calibri" w:hAnsi="Times New Roman"/>
          <w:b/>
          <w:sz w:val="20"/>
          <w:szCs w:val="20"/>
          <w:lang w:val="it-IT"/>
        </w:rPr>
      </w:pPr>
      <w:r>
        <w:rPr>
          <w:rFonts w:ascii="Times New Roman" w:eastAsia="Calibri" w:hAnsi="Times New Roman"/>
          <w:b/>
          <w:sz w:val="20"/>
          <w:szCs w:val="20"/>
          <w:lang w:val="it-IT"/>
        </w:rPr>
        <w:t>Interacţiunea cu alte autorităţi publice</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1. A interacţionat parajuristul cu reprezentanţii </w:t>
      </w:r>
      <w:r>
        <w:rPr>
          <w:rFonts w:ascii="Times New Roman" w:eastAsia="Calibri" w:hAnsi="Times New Roman" w:cs="Times New Roman"/>
          <w:sz w:val="20"/>
          <w:szCs w:val="20"/>
          <w:lang w:val="it-IT"/>
        </w:rPr>
        <w:t>administraţiei publice din comunitate:</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lastRenderedPageBreak/>
        <w:t xml:space="preserve">a) Da, </w:t>
      </w:r>
      <w:r>
        <w:rPr>
          <w:rFonts w:ascii="Times New Roman" w:eastAsia="Calibri" w:hAnsi="Times New Roman" w:cs="Times New Roman"/>
          <w:i/>
          <w:sz w:val="20"/>
          <w:szCs w:val="20"/>
          <w:lang w:val="it-IT"/>
        </w:rPr>
        <w:t>specificaţi subiectul</w:t>
      </w:r>
      <w:r>
        <w:rPr>
          <w:rFonts w:ascii="Times New Roman" w:eastAsia="Calibri" w:hAnsi="Times New Roman" w:cs="Times New Roman"/>
          <w:sz w:val="20"/>
          <w:szCs w:val="20"/>
          <w:lang w:val="it-IT"/>
        </w:rPr>
        <w:t xml:space="preserve"> 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b) Nu, </w:t>
      </w:r>
      <w:r>
        <w:rPr>
          <w:rFonts w:ascii="Times New Roman" w:eastAsia="Calibri" w:hAnsi="Times New Roman" w:cs="Times New Roman"/>
          <w:i/>
          <w:sz w:val="20"/>
          <w:szCs w:val="20"/>
          <w:lang w:val="it-IT"/>
        </w:rPr>
        <w:t>indicaţi motivele</w:t>
      </w:r>
      <w:r>
        <w:rPr>
          <w:rFonts w:ascii="Times New Roman" w:eastAsia="Calibri" w:hAnsi="Times New Roman" w:cs="Times New Roman"/>
          <w:sz w:val="20"/>
          <w:szCs w:val="20"/>
          <w:lang w:val="it-IT"/>
        </w:rPr>
        <w:t xml:space="preserve"> 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2. Calitatea parteneriatului cu administraţia p</w:t>
      </w:r>
      <w:r>
        <w:rPr>
          <w:rFonts w:ascii="Times New Roman" w:eastAsia="Calibri" w:hAnsi="Times New Roman" w:cs="Times New Roman"/>
          <w:sz w:val="20"/>
          <w:szCs w:val="20"/>
          <w:lang w:val="it-IT"/>
        </w:rPr>
        <w:t>ublică din comunitate: 1  2  3  4   5   6   7   8   9   10</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3. A interacţionat parajuristul cu reprezentanţii altor autorităţi:</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a) Da, </w:t>
      </w:r>
      <w:r>
        <w:rPr>
          <w:rFonts w:ascii="Times New Roman" w:eastAsia="Calibri" w:hAnsi="Times New Roman" w:cs="Times New Roman"/>
          <w:i/>
          <w:sz w:val="20"/>
          <w:szCs w:val="20"/>
          <w:lang w:val="it-IT"/>
        </w:rPr>
        <w:t>specificaţi autoritatea şi subiectul</w:t>
      </w:r>
      <w:r>
        <w:rPr>
          <w:rFonts w:ascii="Times New Roman" w:eastAsia="Calibri" w:hAnsi="Times New Roman" w:cs="Times New Roman"/>
          <w:sz w:val="20"/>
          <w:szCs w:val="20"/>
          <w:lang w:val="it-IT"/>
        </w:rPr>
        <w:t xml:space="preserve"> 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w:t>
      </w:r>
      <w:r>
        <w:rPr>
          <w:rFonts w:ascii="Times New Roman" w:eastAsia="Calibri" w:hAnsi="Times New Roman" w:cs="Times New Roman"/>
          <w:sz w:val="20"/>
          <w:szCs w:val="20"/>
          <w:lang w:val="it-IT"/>
        </w:rPr>
        <w:t>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b) Nu.</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Note/Observaţii (</w:t>
      </w:r>
      <w:r>
        <w:rPr>
          <w:rFonts w:ascii="Times New Roman" w:eastAsia="Calibri" w:hAnsi="Times New Roman" w:cs="Times New Roman"/>
          <w:i/>
          <w:sz w:val="20"/>
          <w:szCs w:val="20"/>
          <w:lang w:val="it-IT"/>
        </w:rPr>
        <w:t>în baza opiniei parajuristului,</w:t>
      </w:r>
      <w:r>
        <w:rPr>
          <w:rFonts w:ascii="Times New Roman" w:eastAsia="Calibri" w:hAnsi="Times New Roman"/>
          <w:i/>
          <w:sz w:val="20"/>
          <w:szCs w:val="20"/>
          <w:lang w:val="it-IT"/>
        </w:rPr>
        <w:t xml:space="preserve"> reprezentanţilor administraţiei publice locale şi a membrilor comunităţii</w:t>
      </w:r>
      <w:r>
        <w:rPr>
          <w:rFonts w:ascii="Times New Roman" w:eastAsia="Calibri" w:hAnsi="Times New Roman" w:cs="Times New Roman"/>
          <w:sz w:val="20"/>
          <w:szCs w:val="20"/>
          <w:lang w:val="it-IT"/>
        </w:rPr>
        <w:t xml:space="preserve">): </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314F03">
      <w:pPr>
        <w:spacing w:after="0" w:line="240" w:lineRule="auto"/>
        <w:jc w:val="both"/>
        <w:rPr>
          <w:rFonts w:ascii="Times New Roman" w:eastAsia="Calibri" w:hAnsi="Times New Roman" w:cs="Times New Roman"/>
          <w:sz w:val="20"/>
          <w:szCs w:val="20"/>
          <w:lang w:val="it-IT"/>
        </w:rPr>
      </w:pPr>
    </w:p>
    <w:p w:rsidR="00314F03" w:rsidRDefault="007821A3">
      <w:pPr>
        <w:numPr>
          <w:ilvl w:val="1"/>
          <w:numId w:val="5"/>
        </w:numPr>
        <w:spacing w:after="0" w:line="240" w:lineRule="auto"/>
        <w:ind w:left="360"/>
        <w:jc w:val="both"/>
        <w:rPr>
          <w:rFonts w:ascii="Times New Roman" w:eastAsia="Calibri" w:hAnsi="Times New Roman"/>
          <w:b/>
          <w:sz w:val="20"/>
          <w:szCs w:val="20"/>
          <w:lang w:val="it-IT"/>
        </w:rPr>
      </w:pPr>
      <w:r>
        <w:rPr>
          <w:rFonts w:ascii="Times New Roman" w:eastAsia="Calibri" w:hAnsi="Times New Roman"/>
          <w:b/>
          <w:sz w:val="20"/>
          <w:szCs w:val="20"/>
          <w:lang w:val="it-IT"/>
        </w:rPr>
        <w:t xml:space="preserve">Acţiuni de promovare </w:t>
      </w:r>
      <w:r>
        <w:rPr>
          <w:rFonts w:ascii="Times New Roman" w:eastAsia="Calibri" w:hAnsi="Times New Roman"/>
          <w:b/>
          <w:sz w:val="20"/>
          <w:szCs w:val="20"/>
          <w:lang w:val="it-IT"/>
        </w:rPr>
        <w:t>a intereselor comunităţii</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1. A participat parajuristul la acţiuni de promovare a intereselor comunităţii   </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a) Nu     b) Da, </w:t>
      </w:r>
      <w:r>
        <w:rPr>
          <w:rFonts w:ascii="Times New Roman" w:eastAsia="Calibri" w:hAnsi="Times New Roman" w:cs="Times New Roman"/>
          <w:i/>
          <w:sz w:val="20"/>
          <w:szCs w:val="20"/>
          <w:lang w:val="it-IT"/>
        </w:rPr>
        <w:t>specificaţi</w:t>
      </w:r>
      <w:r>
        <w:rPr>
          <w:rFonts w:ascii="Times New Roman" w:eastAsia="Calibri" w:hAnsi="Times New Roman" w:cs="Times New Roman"/>
          <w:sz w:val="20"/>
          <w:szCs w:val="20"/>
          <w:lang w:val="it-IT"/>
        </w:rPr>
        <w:t>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inclusiv la iniţiativa parajuristului,_________________________</w:t>
      </w:r>
      <w:r>
        <w:rPr>
          <w:rFonts w:ascii="Times New Roman" w:eastAsia="Calibri" w:hAnsi="Times New Roman" w:cs="Times New Roman"/>
          <w:sz w:val="20"/>
          <w:szCs w:val="20"/>
          <w:lang w:val="it-IT"/>
        </w:rPr>
        <w:t>_________________________</w:t>
      </w:r>
    </w:p>
    <w:p w:rsidR="00314F03" w:rsidRDefault="00314F03">
      <w:pPr>
        <w:spacing w:after="0" w:line="240" w:lineRule="auto"/>
        <w:jc w:val="both"/>
        <w:rPr>
          <w:rFonts w:ascii="Times New Roman" w:eastAsia="Calibri" w:hAnsi="Times New Roman" w:cs="Times New Roman"/>
          <w:sz w:val="20"/>
          <w:szCs w:val="20"/>
          <w:lang w:val="it-IT"/>
        </w:rPr>
      </w:pPr>
    </w:p>
    <w:p w:rsidR="00314F03" w:rsidRDefault="007821A3">
      <w:pPr>
        <w:numPr>
          <w:ilvl w:val="1"/>
          <w:numId w:val="5"/>
        </w:numPr>
        <w:spacing w:after="0" w:line="240" w:lineRule="auto"/>
        <w:ind w:left="540"/>
        <w:jc w:val="both"/>
        <w:rPr>
          <w:rFonts w:ascii="Times New Roman" w:eastAsia="Calibri" w:hAnsi="Times New Roman"/>
          <w:b/>
          <w:color w:val="FF0000"/>
          <w:sz w:val="20"/>
          <w:szCs w:val="20"/>
          <w:lang w:val="it-IT"/>
        </w:rPr>
      </w:pPr>
      <w:r>
        <w:rPr>
          <w:rFonts w:ascii="Times New Roman" w:eastAsia="Calibri" w:hAnsi="Times New Roman"/>
          <w:b/>
          <w:sz w:val="20"/>
          <w:szCs w:val="20"/>
          <w:lang w:val="it-IT"/>
        </w:rPr>
        <w:t xml:space="preserve">Instruirea </w:t>
      </w:r>
      <w:r>
        <w:rPr>
          <w:rFonts w:ascii="Times New Roman" w:eastAsia="Calibri" w:hAnsi="Times New Roman"/>
          <w:b/>
          <w:color w:val="FF0000"/>
          <w:sz w:val="20"/>
          <w:szCs w:val="20"/>
          <w:lang w:val="it-IT"/>
        </w:rPr>
        <w:t>inițială</w:t>
      </w:r>
      <w:r>
        <w:rPr>
          <w:rFonts w:ascii="Times New Roman" w:eastAsia="Calibri" w:hAnsi="Times New Roman"/>
          <w:b/>
          <w:sz w:val="20"/>
          <w:szCs w:val="20"/>
          <w:lang w:val="it-IT"/>
        </w:rPr>
        <w:t xml:space="preserve">, continuă </w:t>
      </w:r>
      <w:r>
        <w:rPr>
          <w:rFonts w:ascii="Times New Roman" w:eastAsia="Calibri" w:hAnsi="Times New Roman"/>
          <w:b/>
          <w:color w:val="FF0000"/>
          <w:sz w:val="20"/>
          <w:szCs w:val="20"/>
          <w:lang w:val="it-IT"/>
        </w:rPr>
        <w:t>ș</w:t>
      </w:r>
      <w:r>
        <w:rPr>
          <w:rFonts w:ascii="Times New Roman" w:eastAsia="Calibri" w:hAnsi="Times New Roman"/>
          <w:b/>
          <w:color w:val="FF0000"/>
          <w:sz w:val="20"/>
          <w:szCs w:val="20"/>
          <w:lang w:val="it-IT"/>
        </w:rPr>
        <w:t>i autoinstruirea</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1. A participat parajuristul la acţiuni de instruire inițială și continuă         </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a) Nu     b) Da, </w:t>
      </w:r>
      <w:r>
        <w:rPr>
          <w:rFonts w:ascii="Times New Roman" w:eastAsia="Calibri" w:hAnsi="Times New Roman" w:cs="Times New Roman"/>
          <w:i/>
          <w:sz w:val="20"/>
          <w:szCs w:val="20"/>
          <w:lang w:val="it-IT"/>
        </w:rPr>
        <w:t>specificaţi subiectul şi organizatorul_</w:t>
      </w:r>
      <w:r>
        <w:rPr>
          <w:rFonts w:ascii="Times New Roman" w:eastAsia="Calibri" w:hAnsi="Times New Roman" w:cs="Times New Roman"/>
          <w:sz w:val="20"/>
          <w:szCs w:val="20"/>
          <w:lang w:val="it-IT"/>
        </w:rPr>
        <w:t>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inclusiv organizate de către OT al CNAJGS__________________________________________</w:t>
      </w:r>
    </w:p>
    <w:p w:rsidR="00314F03" w:rsidRDefault="007821A3">
      <w:pPr>
        <w:spacing w:after="0" w:line="240" w:lineRule="auto"/>
        <w:jc w:val="both"/>
        <w:rPr>
          <w:rFonts w:ascii="Times New Roman" w:eastAsia="Calibri" w:hAnsi="Times New Roman" w:cs="Times New Roman"/>
          <w:i/>
          <w:sz w:val="20"/>
          <w:szCs w:val="20"/>
          <w:lang w:val="it-IT"/>
        </w:rPr>
      </w:pPr>
      <w:r>
        <w:rPr>
          <w:rFonts w:ascii="Times New Roman" w:eastAsia="Calibri" w:hAnsi="Times New Roman" w:cs="Times New Roman"/>
          <w:sz w:val="20"/>
          <w:szCs w:val="20"/>
          <w:lang w:val="it-IT"/>
        </w:rPr>
        <w:t xml:space="preserve">2. Nr. total de ore de autoistruire _______________ şi subiectele </w:t>
      </w:r>
      <w:r>
        <w:rPr>
          <w:rFonts w:ascii="Times New Roman" w:eastAsia="Calibri" w:hAnsi="Times New Roman" w:cs="Times New Roman"/>
          <w:i/>
          <w:sz w:val="20"/>
          <w:szCs w:val="20"/>
          <w:lang w:val="it-IT"/>
        </w:rPr>
        <w:t>specificaţi 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_____________________________________________________________________________</w:t>
      </w:r>
    </w:p>
    <w:p w:rsidR="00314F03" w:rsidRDefault="007821A3">
      <w:pPr>
        <w:numPr>
          <w:ilvl w:val="1"/>
          <w:numId w:val="5"/>
        </w:numPr>
        <w:spacing w:after="0" w:line="240" w:lineRule="auto"/>
        <w:ind w:left="720"/>
        <w:jc w:val="both"/>
        <w:rPr>
          <w:rFonts w:ascii="Times New Roman" w:eastAsia="Calibri" w:hAnsi="Times New Roman" w:cs="Times New Roman"/>
          <w:b/>
          <w:sz w:val="20"/>
          <w:szCs w:val="20"/>
          <w:lang w:val="es-ES"/>
        </w:rPr>
      </w:pPr>
      <w:r>
        <w:rPr>
          <w:rFonts w:ascii="Times New Roman" w:eastAsia="Calibri" w:hAnsi="Times New Roman" w:cs="Times New Roman"/>
          <w:b/>
          <w:sz w:val="20"/>
          <w:szCs w:val="20"/>
          <w:lang w:val="es-ES"/>
        </w:rPr>
        <w:t>Activităţi de bună funcţionare a oficiului</w:t>
      </w: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1. Biroul parajuristului este dotat cu (</w:t>
      </w:r>
      <w:r>
        <w:rPr>
          <w:rFonts w:ascii="Times New Roman" w:eastAsia="Calibri" w:hAnsi="Times New Roman" w:cs="Times New Roman"/>
          <w:i/>
          <w:sz w:val="20"/>
          <w:szCs w:val="20"/>
          <w:lang w:val="es-ES"/>
        </w:rPr>
        <w:t>subliniaţi</w:t>
      </w:r>
      <w:proofErr w:type="gramStart"/>
      <w:r>
        <w:rPr>
          <w:rFonts w:ascii="Times New Roman" w:eastAsia="Calibri" w:hAnsi="Times New Roman" w:cs="Times New Roman"/>
          <w:sz w:val="20"/>
          <w:szCs w:val="20"/>
          <w:lang w:val="es-ES"/>
        </w:rPr>
        <w:t>)  tel</w:t>
      </w:r>
      <w:proofErr w:type="gramEnd"/>
      <w:r>
        <w:rPr>
          <w:rFonts w:ascii="Times New Roman" w:eastAsia="Calibri" w:hAnsi="Times New Roman" w:cs="Times New Roman"/>
          <w:sz w:val="20"/>
          <w:szCs w:val="20"/>
          <w:lang w:val="es-ES"/>
        </w:rPr>
        <w:t>, fax, computer, copiator, masă şi scaune</w:t>
      </w:r>
    </w:p>
    <w:p w:rsidR="00314F03" w:rsidRDefault="007821A3">
      <w:pPr>
        <w:spacing w:after="0" w:line="240" w:lineRule="auto"/>
        <w:ind w:left="360"/>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are acces la internet, dispune de birotică suficientă</w:t>
      </w:r>
    </w:p>
    <w:p w:rsidR="00314F03" w:rsidRDefault="007821A3">
      <w:pPr>
        <w:numPr>
          <w:ilvl w:val="0"/>
          <w:numId w:val="5"/>
        </w:numPr>
        <w:spacing w:after="0" w:line="240" w:lineRule="auto"/>
        <w:ind w:left="360"/>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Parajuristul prezintă rapoartele de activitate (</w:t>
      </w:r>
      <w:r>
        <w:rPr>
          <w:rFonts w:ascii="Times New Roman" w:eastAsia="Calibri" w:hAnsi="Times New Roman" w:cs="Times New Roman"/>
          <w:i/>
          <w:sz w:val="20"/>
          <w:szCs w:val="20"/>
          <w:lang w:val="it-IT"/>
        </w:rPr>
        <w:t>subliniaţi</w:t>
      </w:r>
      <w:r>
        <w:rPr>
          <w:rFonts w:ascii="Times New Roman" w:eastAsia="Calibri" w:hAnsi="Times New Roman" w:cs="Times New Roman"/>
          <w:sz w:val="20"/>
          <w:szCs w:val="20"/>
          <w:lang w:val="it-IT"/>
        </w:rPr>
        <w:t xml:space="preserve">) în termen/cu depăşirea termenului </w:t>
      </w:r>
    </w:p>
    <w:p w:rsidR="00314F03" w:rsidRDefault="007821A3">
      <w:pPr>
        <w:spacing w:after="0" w:line="240" w:lineRule="auto"/>
        <w:ind w:left="360"/>
        <w:jc w:val="both"/>
        <w:rPr>
          <w:rFonts w:ascii="Times New Roman" w:eastAsia="Calibri" w:hAnsi="Times New Roman" w:cs="Times New Roman"/>
          <w:sz w:val="20"/>
          <w:szCs w:val="20"/>
          <w:lang w:val="es-ES"/>
        </w:rPr>
      </w:pPr>
      <w:proofErr w:type="gramStart"/>
      <w:r>
        <w:rPr>
          <w:rFonts w:ascii="Times New Roman" w:eastAsia="Calibri" w:hAnsi="Times New Roman" w:cs="Times New Roman"/>
          <w:sz w:val="20"/>
          <w:szCs w:val="20"/>
          <w:lang w:val="es-ES"/>
        </w:rPr>
        <w:t>cu</w:t>
      </w:r>
      <w:proofErr w:type="gramEnd"/>
      <w:r>
        <w:rPr>
          <w:rFonts w:ascii="Times New Roman" w:eastAsia="Calibri" w:hAnsi="Times New Roman" w:cs="Times New Roman"/>
          <w:sz w:val="20"/>
          <w:szCs w:val="20"/>
          <w:lang w:val="es-ES"/>
        </w:rPr>
        <w:t xml:space="preserve"> respectarea/cu încălcarea exigenţelor de raportare</w:t>
      </w:r>
    </w:p>
    <w:p w:rsidR="00314F03" w:rsidRDefault="007821A3">
      <w:pPr>
        <w:tabs>
          <w:tab w:val="left" w:pos="540"/>
        </w:tabs>
        <w:spacing w:after="0" w:line="240" w:lineRule="auto"/>
        <w:jc w:val="both"/>
        <w:rPr>
          <w:rFonts w:ascii="Times New Roman" w:eastAsia="Calibri" w:hAnsi="Times New Roman" w:cs="Times New Roman"/>
          <w:b/>
          <w:sz w:val="20"/>
          <w:szCs w:val="20"/>
          <w:lang w:val="fr-FR"/>
        </w:rPr>
      </w:pPr>
      <w:r>
        <w:rPr>
          <w:rFonts w:ascii="Times New Roman" w:eastAsia="Calibri" w:hAnsi="Times New Roman" w:cs="Times New Roman"/>
          <w:b/>
          <w:sz w:val="20"/>
          <w:szCs w:val="20"/>
          <w:lang w:val="fr-FR"/>
        </w:rPr>
        <w:t>IX. Angajam</w:t>
      </w:r>
      <w:r>
        <w:rPr>
          <w:rFonts w:ascii="Times New Roman" w:eastAsia="Calibri" w:hAnsi="Times New Roman" w:cs="Times New Roman"/>
          <w:b/>
          <w:sz w:val="20"/>
          <w:szCs w:val="20"/>
          <w:lang w:val="fr-FR"/>
        </w:rPr>
        <w:t xml:space="preserve">ente şi acţiuni </w:t>
      </w:r>
      <w:proofErr w:type="gramStart"/>
      <w:r>
        <w:rPr>
          <w:rFonts w:ascii="Times New Roman" w:eastAsia="Calibri" w:hAnsi="Times New Roman" w:cs="Times New Roman"/>
          <w:b/>
          <w:sz w:val="20"/>
          <w:szCs w:val="20"/>
          <w:lang w:val="fr-FR"/>
        </w:rPr>
        <w:t>de întreprins</w:t>
      </w:r>
      <w:proofErr w:type="gramEnd"/>
    </w:p>
    <w:p w:rsidR="00314F03" w:rsidRDefault="007821A3">
      <w:pPr>
        <w:tabs>
          <w:tab w:val="left" w:pos="540"/>
        </w:tabs>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Recomandări ale monitorului, convenite cu parajuristul, referitor la:</w:t>
      </w:r>
    </w:p>
    <w:p w:rsidR="00314F03" w:rsidRDefault="007821A3">
      <w:pPr>
        <w:numPr>
          <w:ilvl w:val="2"/>
          <w:numId w:val="5"/>
        </w:numPr>
        <w:spacing w:after="0" w:line="240" w:lineRule="auto"/>
        <w:ind w:left="360"/>
        <w:jc w:val="both"/>
        <w:rPr>
          <w:rFonts w:ascii="Times New Roman" w:eastAsia="Calibri" w:hAnsi="Times New Roman"/>
          <w:sz w:val="20"/>
          <w:szCs w:val="20"/>
          <w:lang w:val="es-ES"/>
        </w:rPr>
      </w:pPr>
      <w:r>
        <w:rPr>
          <w:rFonts w:ascii="Times New Roman" w:eastAsia="Calibri" w:hAnsi="Times New Roman"/>
          <w:sz w:val="20"/>
          <w:szCs w:val="20"/>
          <w:lang w:val="es-ES"/>
        </w:rPr>
        <w:t>Acordarea asistenţei juridice primare de către parajurist______________________________</w:t>
      </w:r>
    </w:p>
    <w:p w:rsidR="00314F03" w:rsidRDefault="007821A3">
      <w:pPr>
        <w:numPr>
          <w:ilvl w:val="2"/>
          <w:numId w:val="5"/>
        </w:numPr>
        <w:spacing w:after="0" w:line="240" w:lineRule="auto"/>
        <w:ind w:left="360"/>
        <w:jc w:val="both"/>
        <w:rPr>
          <w:rFonts w:ascii="Times New Roman" w:eastAsia="Calibri" w:hAnsi="Times New Roman"/>
          <w:sz w:val="20"/>
          <w:szCs w:val="20"/>
          <w:lang w:val="it-IT"/>
        </w:rPr>
      </w:pPr>
      <w:r>
        <w:rPr>
          <w:rFonts w:ascii="Times New Roman" w:eastAsia="Calibri" w:hAnsi="Times New Roman"/>
          <w:sz w:val="20"/>
          <w:szCs w:val="20"/>
          <w:lang w:val="it-IT"/>
        </w:rPr>
        <w:t xml:space="preserve">Negocierea şi medierea </w:t>
      </w:r>
      <w:r>
        <w:rPr>
          <w:rFonts w:ascii="Times New Roman" w:eastAsia="Calibri" w:hAnsi="Times New Roman"/>
          <w:sz w:val="20"/>
          <w:szCs w:val="20"/>
          <w:lang w:val="it-IT"/>
        </w:rPr>
        <w:t>cauzelor________________________________________________</w:t>
      </w:r>
    </w:p>
    <w:p w:rsidR="00314F03" w:rsidRDefault="007821A3">
      <w:pPr>
        <w:numPr>
          <w:ilvl w:val="2"/>
          <w:numId w:val="5"/>
        </w:numPr>
        <w:spacing w:after="0" w:line="240" w:lineRule="auto"/>
        <w:ind w:left="360"/>
        <w:jc w:val="both"/>
        <w:rPr>
          <w:rFonts w:ascii="Times New Roman" w:eastAsia="Calibri" w:hAnsi="Times New Roman"/>
          <w:sz w:val="20"/>
          <w:szCs w:val="20"/>
          <w:lang w:val="it-IT"/>
        </w:rPr>
      </w:pPr>
      <w:r>
        <w:rPr>
          <w:rFonts w:ascii="Times New Roman" w:eastAsia="Calibri" w:hAnsi="Times New Roman"/>
          <w:sz w:val="20"/>
          <w:szCs w:val="20"/>
          <w:lang w:val="it-IT"/>
        </w:rPr>
        <w:t>Desfăşurarea lecţiilor publice___________________________________________________</w:t>
      </w:r>
    </w:p>
    <w:p w:rsidR="00314F03" w:rsidRDefault="007821A3">
      <w:pPr>
        <w:numPr>
          <w:ilvl w:val="2"/>
          <w:numId w:val="5"/>
        </w:numPr>
        <w:spacing w:after="0" w:line="240" w:lineRule="auto"/>
        <w:ind w:left="360"/>
        <w:jc w:val="both"/>
        <w:rPr>
          <w:rFonts w:ascii="Times New Roman" w:eastAsia="Calibri" w:hAnsi="Times New Roman"/>
          <w:sz w:val="20"/>
          <w:szCs w:val="20"/>
          <w:lang w:val="it-IT"/>
        </w:rPr>
      </w:pPr>
      <w:r>
        <w:rPr>
          <w:rFonts w:ascii="Times New Roman" w:eastAsia="Calibri" w:hAnsi="Times New Roman"/>
          <w:sz w:val="20"/>
          <w:szCs w:val="20"/>
          <w:lang w:val="it-IT"/>
        </w:rPr>
        <w:t>Interacţiunea cu Oficiul Teritorial al CNAJGS şi avocaţii_____________________________</w:t>
      </w:r>
    </w:p>
    <w:p w:rsidR="00314F03" w:rsidRDefault="007821A3">
      <w:pPr>
        <w:numPr>
          <w:ilvl w:val="2"/>
          <w:numId w:val="5"/>
        </w:numPr>
        <w:spacing w:after="0" w:line="240" w:lineRule="auto"/>
        <w:ind w:left="360"/>
        <w:jc w:val="both"/>
        <w:rPr>
          <w:rFonts w:ascii="Times New Roman" w:eastAsia="Calibri" w:hAnsi="Times New Roman"/>
          <w:sz w:val="20"/>
          <w:szCs w:val="20"/>
          <w:lang w:val="it-IT"/>
        </w:rPr>
      </w:pPr>
      <w:r>
        <w:rPr>
          <w:rFonts w:ascii="Times New Roman" w:eastAsia="Calibri" w:hAnsi="Times New Roman"/>
          <w:sz w:val="20"/>
          <w:szCs w:val="20"/>
          <w:lang w:val="it-IT"/>
        </w:rPr>
        <w:t>Interacţionarea cu alte autori</w:t>
      </w:r>
      <w:r>
        <w:rPr>
          <w:rFonts w:ascii="Times New Roman" w:eastAsia="Calibri" w:hAnsi="Times New Roman"/>
          <w:sz w:val="20"/>
          <w:szCs w:val="20"/>
          <w:lang w:val="it-IT"/>
        </w:rPr>
        <w:t>tăţi publice___________________________________________</w:t>
      </w:r>
    </w:p>
    <w:p w:rsidR="00314F03" w:rsidRDefault="007821A3">
      <w:pPr>
        <w:numPr>
          <w:ilvl w:val="2"/>
          <w:numId w:val="5"/>
        </w:numPr>
        <w:spacing w:after="0" w:line="240" w:lineRule="auto"/>
        <w:ind w:left="360"/>
        <w:jc w:val="both"/>
        <w:rPr>
          <w:rFonts w:ascii="Times New Roman" w:eastAsia="Calibri" w:hAnsi="Times New Roman"/>
          <w:sz w:val="20"/>
          <w:szCs w:val="20"/>
          <w:lang w:val="it-IT"/>
        </w:rPr>
      </w:pPr>
      <w:r>
        <w:rPr>
          <w:rFonts w:ascii="Times New Roman" w:eastAsia="Calibri" w:hAnsi="Times New Roman"/>
          <w:sz w:val="20"/>
          <w:szCs w:val="20"/>
          <w:lang w:val="it-IT"/>
        </w:rPr>
        <w:t>Acţiuni de promovare a intereselor comunităţii_____________________________________</w:t>
      </w:r>
    </w:p>
    <w:p w:rsidR="00314F03" w:rsidRDefault="007821A3">
      <w:pPr>
        <w:numPr>
          <w:ilvl w:val="2"/>
          <w:numId w:val="5"/>
        </w:numPr>
        <w:spacing w:after="0" w:line="240" w:lineRule="auto"/>
        <w:ind w:left="360"/>
        <w:jc w:val="both"/>
        <w:rPr>
          <w:rFonts w:ascii="Times New Roman" w:eastAsia="Calibri" w:hAnsi="Times New Roman"/>
          <w:sz w:val="20"/>
          <w:szCs w:val="20"/>
          <w:lang w:val="it-IT"/>
        </w:rPr>
      </w:pPr>
      <w:r>
        <w:rPr>
          <w:rFonts w:ascii="Times New Roman" w:eastAsia="Calibri" w:hAnsi="Times New Roman"/>
          <w:sz w:val="20"/>
          <w:szCs w:val="20"/>
          <w:lang w:val="it-IT"/>
        </w:rPr>
        <w:t xml:space="preserve">Instruirea </w:t>
      </w:r>
      <w:r>
        <w:rPr>
          <w:rFonts w:ascii="Times New Roman" w:eastAsia="Calibri" w:hAnsi="Times New Roman"/>
          <w:color w:val="FF0000"/>
          <w:sz w:val="20"/>
          <w:szCs w:val="20"/>
          <w:lang w:val="it-IT"/>
        </w:rPr>
        <w:t>inițială</w:t>
      </w:r>
      <w:r>
        <w:rPr>
          <w:rFonts w:ascii="Times New Roman" w:eastAsia="Calibri" w:hAnsi="Times New Roman"/>
          <w:sz w:val="20"/>
          <w:szCs w:val="20"/>
          <w:lang w:val="it-IT"/>
        </w:rPr>
        <w:t xml:space="preserve">, continuă </w:t>
      </w:r>
      <w:r>
        <w:rPr>
          <w:rFonts w:ascii="Times New Roman" w:eastAsia="Calibri" w:hAnsi="Times New Roman"/>
          <w:color w:val="FF0000"/>
          <w:sz w:val="20"/>
          <w:szCs w:val="20"/>
          <w:lang w:val="it-IT"/>
        </w:rPr>
        <w:t>ș</w:t>
      </w:r>
      <w:r>
        <w:rPr>
          <w:rFonts w:ascii="Times New Roman" w:eastAsia="Calibri" w:hAnsi="Times New Roman"/>
          <w:color w:val="FF0000"/>
          <w:sz w:val="20"/>
          <w:szCs w:val="20"/>
          <w:lang w:val="it-IT"/>
        </w:rPr>
        <w:t>i autoinstruirea</w:t>
      </w:r>
      <w:r>
        <w:rPr>
          <w:rFonts w:ascii="Times New Roman" w:eastAsia="Calibri" w:hAnsi="Times New Roman"/>
          <w:sz w:val="20"/>
          <w:szCs w:val="20"/>
          <w:lang w:val="it-IT"/>
        </w:rPr>
        <w:t>____________________________________</w:t>
      </w:r>
    </w:p>
    <w:p w:rsidR="00314F03" w:rsidRDefault="007821A3">
      <w:pPr>
        <w:numPr>
          <w:ilvl w:val="2"/>
          <w:numId w:val="5"/>
        </w:numPr>
        <w:spacing w:after="0" w:line="240" w:lineRule="auto"/>
        <w:ind w:left="360"/>
        <w:jc w:val="both"/>
        <w:rPr>
          <w:rFonts w:ascii="Times New Roman" w:eastAsia="Calibri" w:hAnsi="Times New Roman"/>
          <w:sz w:val="20"/>
          <w:szCs w:val="20"/>
          <w:lang w:val="es-ES"/>
        </w:rPr>
      </w:pPr>
      <w:r>
        <w:rPr>
          <w:rFonts w:ascii="Times New Roman" w:eastAsia="Calibri" w:hAnsi="Times New Roman"/>
          <w:sz w:val="20"/>
          <w:szCs w:val="20"/>
          <w:lang w:val="es-ES"/>
        </w:rPr>
        <w:lastRenderedPageBreak/>
        <w:t>Activităţi de bună funcţionare a</w:t>
      </w:r>
      <w:r>
        <w:rPr>
          <w:rFonts w:ascii="Times New Roman" w:eastAsia="Calibri" w:hAnsi="Times New Roman"/>
          <w:sz w:val="20"/>
          <w:szCs w:val="20"/>
          <w:lang w:val="es-ES"/>
        </w:rPr>
        <w:t xml:space="preserve"> oficiului__________________________________________</w:t>
      </w:r>
    </w:p>
    <w:p w:rsidR="00314F03" w:rsidRDefault="00314F03">
      <w:pPr>
        <w:tabs>
          <w:tab w:val="left" w:pos="540"/>
        </w:tabs>
        <w:spacing w:after="0" w:line="240" w:lineRule="auto"/>
        <w:jc w:val="both"/>
        <w:rPr>
          <w:rFonts w:ascii="Times New Roman" w:eastAsia="Calibri" w:hAnsi="Times New Roman" w:cs="Times New Roman"/>
          <w:sz w:val="20"/>
          <w:szCs w:val="20"/>
          <w:lang w:val="es-ES"/>
        </w:rPr>
      </w:pPr>
    </w:p>
    <w:p w:rsidR="00314F03" w:rsidRDefault="007821A3">
      <w:pPr>
        <w:tabs>
          <w:tab w:val="left" w:pos="540"/>
        </w:tabs>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Data ____________________  Nume parajurist şi semnătura ____________________________</w:t>
      </w:r>
    </w:p>
    <w:p w:rsidR="00314F03" w:rsidRDefault="00314F03">
      <w:pPr>
        <w:tabs>
          <w:tab w:val="left" w:pos="540"/>
        </w:tabs>
        <w:spacing w:after="0" w:line="240" w:lineRule="auto"/>
        <w:jc w:val="both"/>
        <w:rPr>
          <w:rFonts w:ascii="Times New Roman" w:eastAsia="Calibri" w:hAnsi="Times New Roman" w:cs="Times New Roman"/>
          <w:sz w:val="20"/>
          <w:szCs w:val="20"/>
          <w:lang w:val="it-IT"/>
        </w:rPr>
      </w:pPr>
    </w:p>
    <w:p w:rsidR="00314F03" w:rsidRDefault="007821A3">
      <w:pPr>
        <w:numPr>
          <w:ilvl w:val="0"/>
          <w:numId w:val="9"/>
        </w:numPr>
        <w:spacing w:after="0" w:line="240" w:lineRule="auto"/>
        <w:ind w:left="360"/>
        <w:jc w:val="both"/>
        <w:rPr>
          <w:rFonts w:ascii="Times New Roman" w:eastAsia="Calibri" w:hAnsi="Times New Roman" w:cs="Times New Roman"/>
          <w:b/>
          <w:sz w:val="20"/>
          <w:szCs w:val="20"/>
          <w:lang w:val="it-IT"/>
        </w:rPr>
      </w:pPr>
      <w:r>
        <w:rPr>
          <w:rFonts w:ascii="Times New Roman" w:eastAsia="Calibri" w:hAnsi="Times New Roman" w:cs="Times New Roman"/>
          <w:b/>
          <w:sz w:val="20"/>
          <w:szCs w:val="20"/>
          <w:lang w:val="it-IT"/>
        </w:rPr>
        <w:t>Note/Observaţii generale</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1. (</w:t>
      </w:r>
      <w:r>
        <w:rPr>
          <w:rFonts w:ascii="Times New Roman" w:eastAsia="Calibri" w:hAnsi="Times New Roman" w:cs="Times New Roman"/>
          <w:i/>
          <w:sz w:val="20"/>
          <w:szCs w:val="20"/>
          <w:lang w:val="it-IT"/>
        </w:rPr>
        <w:t>în baza opiniei parajuristului,</w:t>
      </w:r>
      <w:r>
        <w:rPr>
          <w:rFonts w:ascii="Times New Roman" w:eastAsia="Calibri" w:hAnsi="Times New Roman"/>
          <w:i/>
          <w:sz w:val="20"/>
          <w:szCs w:val="20"/>
          <w:lang w:val="it-IT"/>
        </w:rPr>
        <w:t xml:space="preserve"> reprezentanţilor administraţiei publice locale şi a membrilor comunităţii, se completează de către monitor după monitorizare</w:t>
      </w:r>
      <w:r>
        <w:rPr>
          <w:rFonts w:ascii="Times New Roman" w:eastAsia="Calibri" w:hAnsi="Times New Roman" w:cs="Times New Roman"/>
          <w:sz w:val="20"/>
          <w:szCs w:val="20"/>
          <w:lang w:val="it-IT"/>
        </w:rPr>
        <w:t xml:space="preserve">): </w:t>
      </w: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_________________________________________________</w:t>
      </w:r>
      <w:r>
        <w:rPr>
          <w:rFonts w:ascii="Times New Roman" w:eastAsia="Calibri" w:hAnsi="Times New Roman" w:cs="Times New Roman"/>
          <w:sz w:val="20"/>
          <w:szCs w:val="20"/>
          <w:lang w:val="es-ES"/>
        </w:rPr>
        <w:t>____________________________</w:t>
      </w: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_____________________________________________________________________________</w:t>
      </w: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_______________________________________________________________________</w:t>
      </w:r>
      <w:r>
        <w:rPr>
          <w:rFonts w:ascii="Times New Roman" w:eastAsia="Calibri" w:hAnsi="Times New Roman" w:cs="Times New Roman"/>
          <w:sz w:val="20"/>
          <w:szCs w:val="20"/>
          <w:lang w:val="es-ES"/>
        </w:rPr>
        <w:t>______</w:t>
      </w: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 xml:space="preserve">2. Aprecierea în ansamblu a activităţii </w:t>
      </w:r>
      <w:proofErr w:type="gramStart"/>
      <w:r>
        <w:rPr>
          <w:rFonts w:ascii="Times New Roman" w:eastAsia="Calibri" w:hAnsi="Times New Roman" w:cs="Times New Roman"/>
          <w:sz w:val="20"/>
          <w:szCs w:val="20"/>
          <w:lang w:val="es-ES"/>
        </w:rPr>
        <w:t>parajuristului  1</w:t>
      </w:r>
      <w:proofErr w:type="gramEnd"/>
      <w:r>
        <w:rPr>
          <w:rFonts w:ascii="Times New Roman" w:eastAsia="Calibri" w:hAnsi="Times New Roman" w:cs="Times New Roman"/>
          <w:sz w:val="20"/>
          <w:szCs w:val="20"/>
          <w:lang w:val="es-ES"/>
        </w:rPr>
        <w:t xml:space="preserve">   2   3   4    5   6   7   8   9   10</w:t>
      </w: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3. Gradul de implementare a angajamentelor asumate în cadrul monitorizării anterioare:</w:t>
      </w:r>
    </w:p>
    <w:p w:rsidR="00314F03" w:rsidRDefault="007821A3">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 xml:space="preserve">a) </w:t>
      </w:r>
      <w:proofErr w:type="gramStart"/>
      <w:r>
        <w:rPr>
          <w:rFonts w:ascii="Times New Roman" w:eastAsia="Calibri" w:hAnsi="Times New Roman" w:cs="Times New Roman"/>
          <w:sz w:val="20"/>
          <w:szCs w:val="20"/>
          <w:lang w:val="es-ES"/>
        </w:rPr>
        <w:t>deplin</w:t>
      </w:r>
      <w:proofErr w:type="gramEnd"/>
      <w:r>
        <w:rPr>
          <w:rFonts w:ascii="Times New Roman" w:eastAsia="Calibri" w:hAnsi="Times New Roman" w:cs="Times New Roman"/>
          <w:sz w:val="20"/>
          <w:szCs w:val="20"/>
          <w:lang w:val="es-ES"/>
        </w:rPr>
        <w:t xml:space="preserve">           b) avansat          c) insuficient         d) </w:t>
      </w:r>
      <w:r>
        <w:rPr>
          <w:rFonts w:ascii="Times New Roman" w:eastAsia="Calibri" w:hAnsi="Times New Roman" w:cs="Times New Roman"/>
          <w:sz w:val="20"/>
          <w:szCs w:val="20"/>
          <w:lang w:val="es-ES"/>
        </w:rPr>
        <w:t>deloc</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4. Propuneri înaintate de către OT al CNAJGS:</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a) a continua activitatea, fără modificare;</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b) a continua activitatea, cu îndeplinirea angajamentelor specificate la pct. IX;</w:t>
      </w:r>
    </w:p>
    <w:p w:rsidR="00314F03" w:rsidRDefault="007821A3">
      <w:pPr>
        <w:spacing w:after="0" w:line="240" w:lineRule="auto"/>
        <w:ind w:left="360" w:hanging="360"/>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c) a continua activitatea, cu îndeplinirea angajamentelor specificate la pct. </w:t>
      </w:r>
      <w:r>
        <w:rPr>
          <w:rFonts w:ascii="Times New Roman" w:eastAsia="Calibri" w:hAnsi="Times New Roman" w:cs="Times New Roman"/>
          <w:sz w:val="20"/>
          <w:szCs w:val="20"/>
          <w:lang w:val="it-IT"/>
        </w:rPr>
        <w:t>IX şi efectuarea monitorizării şi evaluării în termen de _______luni;</w:t>
      </w:r>
    </w:p>
    <w:p w:rsidR="00314F03" w:rsidRDefault="007821A3">
      <w:pPr>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d) a rezilia contractul cu parajuristul.</w:t>
      </w:r>
    </w:p>
    <w:p w:rsidR="00314F03" w:rsidRDefault="00314F03">
      <w:pPr>
        <w:spacing w:after="0" w:line="240" w:lineRule="auto"/>
        <w:jc w:val="both"/>
        <w:rPr>
          <w:rFonts w:ascii="Times New Roman" w:eastAsia="Calibri" w:hAnsi="Times New Roman" w:cs="Times New Roman"/>
          <w:sz w:val="20"/>
          <w:szCs w:val="20"/>
          <w:lang w:val="it-IT"/>
        </w:rPr>
      </w:pPr>
    </w:p>
    <w:p w:rsidR="00314F03" w:rsidRDefault="007821A3">
      <w:pPr>
        <w:tabs>
          <w:tab w:val="left" w:pos="540"/>
        </w:tabs>
        <w:spacing w:after="0" w:line="240" w:lineRule="auto"/>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Data ____________________  Nume monitor şi semnătura ____________________________</w:t>
      </w:r>
    </w:p>
    <w:p w:rsidR="00314F03" w:rsidRDefault="00314F03">
      <w:pPr>
        <w:spacing w:after="0" w:line="240" w:lineRule="auto"/>
        <w:rPr>
          <w:rFonts w:ascii="Times New Roman" w:eastAsia="Calibri" w:hAnsi="Times New Roman" w:cs="Times New Roman"/>
          <w:sz w:val="20"/>
          <w:szCs w:val="20"/>
          <w:lang w:val="ro-RO"/>
        </w:rPr>
      </w:pPr>
    </w:p>
    <w:p w:rsidR="00314F03" w:rsidRDefault="00314F03">
      <w:pPr>
        <w:spacing w:after="0" w:line="240" w:lineRule="auto"/>
        <w:rPr>
          <w:rFonts w:ascii="Times New Roman" w:eastAsia="Times New Roman" w:hAnsi="Times New Roman" w:cs="Times New Roman"/>
          <w:sz w:val="20"/>
          <w:szCs w:val="20"/>
          <w:lang w:val="ro-RO" w:eastAsia="ru-RU"/>
        </w:rPr>
      </w:pPr>
    </w:p>
    <w:p w:rsidR="00314F03" w:rsidRDefault="00314F03">
      <w:pPr>
        <w:spacing w:after="0" w:line="240" w:lineRule="auto"/>
        <w:rPr>
          <w:rFonts w:ascii="Times New Roman" w:eastAsia="Times New Roman" w:hAnsi="Times New Roman" w:cs="Times New Roman"/>
          <w:sz w:val="20"/>
          <w:szCs w:val="20"/>
          <w:lang w:val="ro-RO" w:eastAsia="ru-RU"/>
        </w:rPr>
      </w:pPr>
    </w:p>
    <w:p w:rsidR="00314F03" w:rsidRDefault="00314F03">
      <w:pPr>
        <w:spacing w:after="0" w:line="240" w:lineRule="auto"/>
        <w:rPr>
          <w:rFonts w:ascii="Times New Roman" w:eastAsia="Times New Roman" w:hAnsi="Times New Roman" w:cs="Times New Roman"/>
          <w:sz w:val="20"/>
          <w:szCs w:val="20"/>
          <w:lang w:val="ro-RO" w:eastAsia="ru-RU"/>
        </w:rPr>
      </w:pPr>
    </w:p>
    <w:p w:rsidR="00314F03" w:rsidRDefault="00314F03">
      <w:pPr>
        <w:spacing w:after="0" w:line="240" w:lineRule="auto"/>
        <w:rPr>
          <w:rFonts w:ascii="Times New Roman" w:eastAsia="Times New Roman" w:hAnsi="Times New Roman" w:cs="Times New Roman"/>
          <w:sz w:val="20"/>
          <w:szCs w:val="20"/>
          <w:lang w:val="ro-RO" w:eastAsia="ru-RU"/>
        </w:rPr>
      </w:pPr>
    </w:p>
    <w:p w:rsidR="00314F03" w:rsidRDefault="00314F03">
      <w:pPr>
        <w:spacing w:after="0" w:line="240" w:lineRule="auto"/>
        <w:rPr>
          <w:rFonts w:ascii="Times New Roman" w:eastAsia="Times New Roman" w:hAnsi="Times New Roman" w:cs="Times New Roman"/>
          <w:sz w:val="24"/>
          <w:szCs w:val="24"/>
          <w:lang w:val="ro-RO" w:eastAsia="ru-RU"/>
        </w:rPr>
      </w:pPr>
    </w:p>
    <w:p w:rsidR="00314F03" w:rsidRDefault="00314F03">
      <w:pPr>
        <w:spacing w:after="0" w:line="240" w:lineRule="auto"/>
        <w:rPr>
          <w:rFonts w:ascii="Times New Roman" w:eastAsia="Times New Roman" w:hAnsi="Times New Roman" w:cs="Times New Roman"/>
          <w:sz w:val="24"/>
          <w:szCs w:val="24"/>
          <w:lang w:val="ro-RO" w:eastAsia="ru-RU"/>
        </w:rPr>
      </w:pPr>
    </w:p>
    <w:p w:rsidR="00314F03" w:rsidRDefault="00314F03">
      <w:pPr>
        <w:spacing w:after="0" w:line="240" w:lineRule="auto"/>
        <w:rPr>
          <w:rFonts w:ascii="Times New Roman" w:eastAsia="Times New Roman" w:hAnsi="Times New Roman" w:cs="Times New Roman"/>
          <w:sz w:val="24"/>
          <w:szCs w:val="24"/>
          <w:lang w:val="ro-RO" w:eastAsia="ru-RU"/>
        </w:rPr>
      </w:pPr>
    </w:p>
    <w:p w:rsidR="00314F03" w:rsidRDefault="00314F03">
      <w:pPr>
        <w:spacing w:after="0" w:line="240" w:lineRule="auto"/>
        <w:rPr>
          <w:rFonts w:ascii="Times New Roman" w:eastAsia="Times New Roman" w:hAnsi="Times New Roman" w:cs="Times New Roman"/>
          <w:sz w:val="24"/>
          <w:szCs w:val="24"/>
          <w:lang w:val="ro-RO" w:eastAsia="ru-RU"/>
        </w:rPr>
      </w:pPr>
    </w:p>
    <w:p w:rsidR="00314F03" w:rsidRDefault="00314F03">
      <w:pPr>
        <w:spacing w:after="0" w:line="240" w:lineRule="auto"/>
        <w:rPr>
          <w:rFonts w:ascii="Times New Roman" w:eastAsia="Times New Roman" w:hAnsi="Times New Roman" w:cs="Times New Roman"/>
          <w:sz w:val="24"/>
          <w:szCs w:val="24"/>
          <w:lang w:val="ro-RO" w:eastAsia="ru-RU"/>
        </w:rPr>
      </w:pPr>
    </w:p>
    <w:p w:rsidR="00314F03" w:rsidRDefault="00314F03">
      <w:pPr>
        <w:spacing w:after="0" w:line="240" w:lineRule="auto"/>
        <w:rPr>
          <w:rFonts w:ascii="Times New Roman" w:eastAsia="Times New Roman" w:hAnsi="Times New Roman" w:cs="Times New Roman"/>
          <w:sz w:val="24"/>
          <w:szCs w:val="24"/>
          <w:lang w:val="ro-RO" w:eastAsia="ru-RU"/>
        </w:rPr>
      </w:pPr>
    </w:p>
    <w:p w:rsidR="00314F03" w:rsidRDefault="00314F03">
      <w:pPr>
        <w:spacing w:after="0" w:line="240" w:lineRule="auto"/>
        <w:rPr>
          <w:rFonts w:ascii="Times New Roman" w:eastAsia="Times New Roman" w:hAnsi="Times New Roman" w:cs="Times New Roman"/>
          <w:sz w:val="24"/>
          <w:szCs w:val="24"/>
          <w:lang w:val="ro-RO" w:eastAsia="ru-RU"/>
        </w:rPr>
      </w:pPr>
    </w:p>
    <w:p w:rsidR="00314F03" w:rsidRDefault="00314F03">
      <w:pPr>
        <w:spacing w:after="0" w:line="240" w:lineRule="auto"/>
        <w:rPr>
          <w:rFonts w:ascii="Times New Roman" w:eastAsia="Times New Roman" w:hAnsi="Times New Roman" w:cs="Times New Roman"/>
          <w:sz w:val="20"/>
          <w:szCs w:val="20"/>
          <w:lang w:val="ro-RO" w:eastAsia="ru-RU"/>
        </w:rPr>
      </w:pPr>
    </w:p>
    <w:p w:rsidR="00314F03" w:rsidRDefault="00314F03">
      <w:pPr>
        <w:spacing w:after="0" w:line="240" w:lineRule="auto"/>
        <w:jc w:val="both"/>
        <w:rPr>
          <w:rFonts w:ascii="Times New Roman" w:eastAsia="Calibri" w:hAnsi="Times New Roman" w:cs="Times New Roman"/>
          <w:sz w:val="20"/>
          <w:szCs w:val="20"/>
          <w:lang w:val="ro-RO"/>
        </w:rPr>
      </w:pPr>
    </w:p>
    <w:p w:rsidR="00314F03" w:rsidRDefault="00314F03">
      <w:pPr>
        <w:spacing w:after="0" w:line="240" w:lineRule="auto"/>
        <w:rPr>
          <w:rFonts w:ascii="Times New Roman" w:eastAsia="Times New Roman" w:hAnsi="Times New Roman" w:cs="Times New Roman"/>
          <w:color w:val="FF0000"/>
          <w:sz w:val="20"/>
          <w:szCs w:val="20"/>
          <w:lang w:val="ro-MD" w:eastAsia="ru-RU"/>
        </w:rPr>
      </w:pPr>
    </w:p>
    <w:p w:rsidR="00314F03" w:rsidRDefault="007821A3">
      <w:pPr>
        <w:spacing w:after="0" w:line="240" w:lineRule="auto"/>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br/>
      </w:r>
    </w:p>
    <w:p w:rsidR="00314F03" w:rsidRDefault="00314F03">
      <w:pPr>
        <w:spacing w:after="0" w:line="240" w:lineRule="auto"/>
        <w:jc w:val="center"/>
        <w:rPr>
          <w:rFonts w:ascii="Times New Roman" w:eastAsia="Times New Roman" w:hAnsi="Times New Roman" w:cs="Times New Roman"/>
          <w:bCs/>
          <w:color w:val="000000"/>
          <w:sz w:val="24"/>
          <w:szCs w:val="24"/>
          <w:lang w:val="ro-MD" w:eastAsia="ru-RU"/>
        </w:rPr>
      </w:pPr>
    </w:p>
    <w:p w:rsidR="00314F03" w:rsidRDefault="007821A3">
      <w:pPr>
        <w:tabs>
          <w:tab w:val="left" w:pos="15120"/>
        </w:tabs>
        <w:spacing w:after="0" w:line="240" w:lineRule="auto"/>
        <w:jc w:val="right"/>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lastRenderedPageBreak/>
        <w:t>Ane</w:t>
      </w:r>
      <w:bookmarkStart w:id="78" w:name="_GoBack"/>
      <w:bookmarkEnd w:id="78"/>
      <w:r>
        <w:rPr>
          <w:rFonts w:ascii="Times New Roman" w:eastAsia="Calibri" w:hAnsi="Times New Roman" w:cs="Times New Roman"/>
          <w:b/>
          <w:sz w:val="20"/>
          <w:szCs w:val="20"/>
          <w:lang w:val="en-US"/>
        </w:rPr>
        <w:t>xa Nr. 6</w:t>
      </w:r>
    </w:p>
    <w:p w:rsidR="00314F03" w:rsidRDefault="007821A3">
      <w:pPr>
        <w:tabs>
          <w:tab w:val="left" w:pos="15120"/>
        </w:tabs>
        <w:spacing w:after="0" w:line="240" w:lineRule="auto"/>
        <w:jc w:val="right"/>
        <w:rPr>
          <w:rFonts w:ascii="Times New Roman" w:eastAsia="Calibri" w:hAnsi="Times New Roman" w:cs="Times New Roman"/>
          <w:b/>
          <w:sz w:val="20"/>
          <w:szCs w:val="20"/>
          <w:lang w:val="ro-RO"/>
        </w:rPr>
      </w:pPr>
      <w:r>
        <w:rPr>
          <w:rFonts w:ascii="Times New Roman" w:eastAsia="Calibri" w:hAnsi="Times New Roman" w:cs="Times New Roman"/>
          <w:b/>
          <w:sz w:val="20"/>
          <w:szCs w:val="20"/>
          <w:lang w:val="en-US"/>
        </w:rPr>
        <w:t>La Regulamentul de activitate al</w:t>
      </w:r>
      <w:r>
        <w:rPr>
          <w:rFonts w:ascii="Times New Roman" w:eastAsia="Calibri" w:hAnsi="Times New Roman" w:cs="Times New Roman"/>
          <w:b/>
          <w:sz w:val="20"/>
          <w:szCs w:val="20"/>
          <w:lang w:val="en-US"/>
        </w:rPr>
        <w:t xml:space="preserve"> parajuri</w:t>
      </w:r>
      <w:r>
        <w:rPr>
          <w:rFonts w:ascii="Times New Roman" w:eastAsia="Calibri" w:hAnsi="Times New Roman" w:cs="Times New Roman"/>
          <w:b/>
          <w:sz w:val="20"/>
          <w:szCs w:val="20"/>
          <w:lang w:val="ro-RO"/>
        </w:rPr>
        <w:t>ştilor</w:t>
      </w:r>
    </w:p>
    <w:p w:rsidR="00314F03" w:rsidRDefault="00314F03">
      <w:pPr>
        <w:tabs>
          <w:tab w:val="left" w:pos="15120"/>
        </w:tabs>
        <w:spacing w:after="0" w:line="240" w:lineRule="auto"/>
        <w:jc w:val="right"/>
        <w:rPr>
          <w:rFonts w:ascii="Times New Roman" w:eastAsia="Calibri" w:hAnsi="Times New Roman" w:cs="Times New Roman"/>
          <w:b/>
          <w:sz w:val="20"/>
          <w:szCs w:val="20"/>
          <w:lang w:val="ro-RO"/>
        </w:rPr>
      </w:pPr>
    </w:p>
    <w:p w:rsidR="00314F03" w:rsidRDefault="00314F03">
      <w:pPr>
        <w:tabs>
          <w:tab w:val="left" w:pos="15120"/>
        </w:tabs>
        <w:spacing w:after="0" w:line="240" w:lineRule="auto"/>
        <w:jc w:val="right"/>
        <w:rPr>
          <w:rFonts w:ascii="Times New Roman" w:eastAsia="Calibri" w:hAnsi="Times New Roman" w:cs="Times New Roman"/>
          <w:b/>
          <w:sz w:val="20"/>
          <w:szCs w:val="20"/>
          <w:lang w:val="ro-RO"/>
        </w:rPr>
      </w:pPr>
    </w:p>
    <w:p w:rsidR="00314F03" w:rsidRDefault="00314F03">
      <w:pPr>
        <w:tabs>
          <w:tab w:val="left" w:pos="15120"/>
        </w:tabs>
        <w:spacing w:after="0" w:line="240" w:lineRule="auto"/>
        <w:jc w:val="right"/>
        <w:rPr>
          <w:rFonts w:ascii="Times New Roman" w:eastAsia="Calibri" w:hAnsi="Times New Roman" w:cs="Times New Roman"/>
          <w:b/>
          <w:sz w:val="20"/>
          <w:szCs w:val="20"/>
          <w:lang w:val="ro-RO"/>
        </w:rPr>
      </w:pPr>
    </w:p>
    <w:p w:rsidR="00314F03" w:rsidRDefault="007821A3">
      <w:pPr>
        <w:spacing w:after="0" w:line="240" w:lineRule="auto"/>
        <w:jc w:val="center"/>
        <w:rPr>
          <w:rFonts w:ascii="Times New Roman" w:eastAsia="Calibri" w:hAnsi="Times New Roman"/>
          <w:b/>
          <w:sz w:val="20"/>
          <w:szCs w:val="20"/>
          <w:lang w:val="it-IT"/>
        </w:rPr>
      </w:pPr>
      <w:r>
        <w:rPr>
          <w:rFonts w:ascii="Times New Roman" w:eastAsia="Calibri" w:hAnsi="Times New Roman"/>
          <w:b/>
          <w:sz w:val="20"/>
          <w:szCs w:val="20"/>
          <w:lang w:val="it-IT"/>
        </w:rPr>
        <w:t>Grilă de evaluare</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81"/>
        <w:gridCol w:w="1398"/>
        <w:gridCol w:w="8389"/>
      </w:tblGrid>
      <w:tr w:rsidR="00314F03">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Nr.</w:t>
            </w:r>
          </w:p>
        </w:tc>
        <w:tc>
          <w:tcPr>
            <w:tcW w:w="13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Calificativ</w:t>
            </w:r>
          </w:p>
        </w:tc>
        <w:tc>
          <w:tcPr>
            <w:tcW w:w="83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Repere de apreciere</w:t>
            </w:r>
          </w:p>
        </w:tc>
      </w:tr>
      <w:tr w:rsidR="00314F03" w:rsidRPr="00F56060">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1.</w:t>
            </w:r>
          </w:p>
        </w:tc>
        <w:tc>
          <w:tcPr>
            <w:tcW w:w="13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b/>
                <w:sz w:val="20"/>
                <w:szCs w:val="20"/>
                <w:lang w:val="it-IT"/>
              </w:rPr>
            </w:pPr>
            <w:r>
              <w:rPr>
                <w:rFonts w:ascii="Times New Roman" w:eastAsia="Calibri" w:hAnsi="Times New Roman"/>
                <w:b/>
                <w:sz w:val="20"/>
                <w:szCs w:val="20"/>
                <w:lang w:val="it-IT"/>
              </w:rPr>
              <w:t>1.</w:t>
            </w:r>
          </w:p>
        </w:tc>
        <w:tc>
          <w:tcPr>
            <w:tcW w:w="83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sz w:val="20"/>
                <w:szCs w:val="20"/>
                <w:lang w:val="fr-FR"/>
              </w:rPr>
            </w:pPr>
            <w:r>
              <w:rPr>
                <w:rFonts w:ascii="Times New Roman" w:eastAsia="Calibri" w:hAnsi="Times New Roman"/>
                <w:sz w:val="20"/>
                <w:szCs w:val="20"/>
                <w:lang w:val="fr-FR"/>
              </w:rPr>
              <w:t xml:space="preserve">Nu </w:t>
            </w:r>
            <w:proofErr w:type="gramStart"/>
            <w:r>
              <w:rPr>
                <w:rFonts w:ascii="Times New Roman" w:eastAsia="Calibri" w:hAnsi="Times New Roman"/>
                <w:sz w:val="20"/>
                <w:szCs w:val="20"/>
                <w:lang w:val="fr-FR"/>
              </w:rPr>
              <w:t>a</w:t>
            </w:r>
            <w:proofErr w:type="gramEnd"/>
            <w:r>
              <w:rPr>
                <w:rFonts w:ascii="Times New Roman" w:eastAsia="Calibri" w:hAnsi="Times New Roman"/>
                <w:sz w:val="20"/>
                <w:szCs w:val="20"/>
                <w:lang w:val="fr-FR"/>
              </w:rPr>
              <w:t xml:space="preserve"> fost depus nici un efort, nu a fost desfăşurată activitatea</w:t>
            </w:r>
          </w:p>
        </w:tc>
      </w:tr>
      <w:tr w:rsidR="00314F03" w:rsidRPr="00F56060">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2.</w:t>
            </w:r>
          </w:p>
        </w:tc>
        <w:tc>
          <w:tcPr>
            <w:tcW w:w="13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b/>
                <w:sz w:val="20"/>
                <w:szCs w:val="20"/>
                <w:lang w:val="it-IT"/>
              </w:rPr>
            </w:pPr>
            <w:r>
              <w:rPr>
                <w:rFonts w:ascii="Times New Roman" w:eastAsia="Calibri" w:hAnsi="Times New Roman"/>
                <w:b/>
                <w:sz w:val="20"/>
                <w:szCs w:val="20"/>
                <w:lang w:val="it-IT"/>
              </w:rPr>
              <w:t>2.</w:t>
            </w:r>
          </w:p>
        </w:tc>
        <w:tc>
          <w:tcPr>
            <w:tcW w:w="83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sz w:val="20"/>
                <w:szCs w:val="20"/>
                <w:lang w:val="fr-FR"/>
              </w:rPr>
            </w:pPr>
            <w:r>
              <w:rPr>
                <w:rFonts w:ascii="Times New Roman" w:eastAsia="Calibri" w:hAnsi="Times New Roman"/>
                <w:sz w:val="20"/>
                <w:szCs w:val="20"/>
                <w:lang w:val="fr-FR"/>
              </w:rPr>
              <w:t>S-a depus efort minim, fără rezultat</w:t>
            </w:r>
          </w:p>
        </w:tc>
      </w:tr>
      <w:tr w:rsidR="00314F03" w:rsidRPr="00F56060">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3.</w:t>
            </w:r>
          </w:p>
        </w:tc>
        <w:tc>
          <w:tcPr>
            <w:tcW w:w="13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b/>
                <w:sz w:val="20"/>
                <w:szCs w:val="20"/>
                <w:lang w:val="it-IT"/>
              </w:rPr>
            </w:pPr>
            <w:r>
              <w:rPr>
                <w:rFonts w:ascii="Times New Roman" w:eastAsia="Calibri" w:hAnsi="Times New Roman"/>
                <w:b/>
                <w:sz w:val="20"/>
                <w:szCs w:val="20"/>
                <w:lang w:val="it-IT"/>
              </w:rPr>
              <w:t>3.</w:t>
            </w:r>
          </w:p>
        </w:tc>
        <w:tc>
          <w:tcPr>
            <w:tcW w:w="83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sz w:val="20"/>
                <w:szCs w:val="20"/>
                <w:lang w:val="fr-FR"/>
              </w:rPr>
            </w:pPr>
            <w:r>
              <w:rPr>
                <w:rFonts w:ascii="Times New Roman" w:eastAsia="Calibri" w:hAnsi="Times New Roman"/>
                <w:sz w:val="20"/>
                <w:szCs w:val="20"/>
                <w:lang w:val="fr-FR"/>
              </w:rPr>
              <w:t>S-a depus efort minim, cu rezultat minim</w:t>
            </w:r>
          </w:p>
        </w:tc>
      </w:tr>
      <w:tr w:rsidR="00314F03" w:rsidRPr="00F56060">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4.</w:t>
            </w:r>
          </w:p>
        </w:tc>
        <w:tc>
          <w:tcPr>
            <w:tcW w:w="13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b/>
                <w:sz w:val="20"/>
                <w:szCs w:val="20"/>
                <w:lang w:val="it-IT"/>
              </w:rPr>
            </w:pPr>
            <w:r>
              <w:rPr>
                <w:rFonts w:ascii="Times New Roman" w:eastAsia="Calibri" w:hAnsi="Times New Roman"/>
                <w:b/>
                <w:sz w:val="20"/>
                <w:szCs w:val="20"/>
                <w:lang w:val="it-IT"/>
              </w:rPr>
              <w:t>4.</w:t>
            </w:r>
          </w:p>
        </w:tc>
        <w:tc>
          <w:tcPr>
            <w:tcW w:w="83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sz w:val="20"/>
                <w:szCs w:val="20"/>
                <w:lang w:val="fr-FR"/>
              </w:rPr>
            </w:pPr>
            <w:r>
              <w:rPr>
                <w:rFonts w:ascii="Times New Roman" w:eastAsia="Calibri" w:hAnsi="Times New Roman"/>
                <w:sz w:val="20"/>
                <w:szCs w:val="20"/>
                <w:lang w:val="fr-FR"/>
              </w:rPr>
              <w:t xml:space="preserve">S-a depus </w:t>
            </w:r>
            <w:r>
              <w:rPr>
                <w:rFonts w:ascii="Times New Roman" w:eastAsia="Calibri" w:hAnsi="Times New Roman"/>
                <w:sz w:val="20"/>
                <w:szCs w:val="20"/>
                <w:lang w:val="fr-FR"/>
              </w:rPr>
              <w:t>efort mediu, cu rezultat minim sau mediu</w:t>
            </w:r>
          </w:p>
        </w:tc>
      </w:tr>
      <w:tr w:rsidR="00314F03" w:rsidRPr="00F56060">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5.</w:t>
            </w:r>
          </w:p>
        </w:tc>
        <w:tc>
          <w:tcPr>
            <w:tcW w:w="13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b/>
                <w:sz w:val="20"/>
                <w:szCs w:val="20"/>
                <w:lang w:val="it-IT"/>
              </w:rPr>
            </w:pPr>
            <w:r>
              <w:rPr>
                <w:rFonts w:ascii="Times New Roman" w:eastAsia="Calibri" w:hAnsi="Times New Roman"/>
                <w:b/>
                <w:sz w:val="20"/>
                <w:szCs w:val="20"/>
                <w:lang w:val="it-IT"/>
              </w:rPr>
              <w:t>5.</w:t>
            </w:r>
          </w:p>
        </w:tc>
        <w:tc>
          <w:tcPr>
            <w:tcW w:w="83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sz w:val="20"/>
                <w:szCs w:val="20"/>
                <w:lang w:val="fr-FR"/>
              </w:rPr>
            </w:pPr>
            <w:r>
              <w:rPr>
                <w:rFonts w:ascii="Times New Roman" w:eastAsia="Calibri" w:hAnsi="Times New Roman"/>
                <w:sz w:val="20"/>
                <w:szCs w:val="20"/>
                <w:lang w:val="en-US"/>
              </w:rPr>
              <w:t xml:space="preserve">S-a depus efort maxim, cu rezultat </w:t>
            </w:r>
            <w:r>
              <w:rPr>
                <w:rFonts w:ascii="Times New Roman" w:eastAsia="Calibri" w:hAnsi="Times New Roman"/>
                <w:sz w:val="20"/>
                <w:szCs w:val="20"/>
                <w:lang w:val="fr-FR"/>
              </w:rPr>
              <w:t>minim</w:t>
            </w:r>
          </w:p>
        </w:tc>
      </w:tr>
      <w:tr w:rsidR="00314F03" w:rsidRPr="00F56060">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6.</w:t>
            </w:r>
          </w:p>
        </w:tc>
        <w:tc>
          <w:tcPr>
            <w:tcW w:w="13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b/>
                <w:sz w:val="20"/>
                <w:szCs w:val="20"/>
                <w:lang w:val="it-IT"/>
              </w:rPr>
            </w:pPr>
            <w:r>
              <w:rPr>
                <w:rFonts w:ascii="Times New Roman" w:eastAsia="Calibri" w:hAnsi="Times New Roman"/>
                <w:b/>
                <w:sz w:val="20"/>
                <w:szCs w:val="20"/>
                <w:lang w:val="it-IT"/>
              </w:rPr>
              <w:t>6.</w:t>
            </w:r>
          </w:p>
        </w:tc>
        <w:tc>
          <w:tcPr>
            <w:tcW w:w="83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sz w:val="20"/>
                <w:szCs w:val="20"/>
                <w:lang w:val="fr-FR"/>
              </w:rPr>
            </w:pPr>
            <w:r>
              <w:rPr>
                <w:rFonts w:ascii="Times New Roman" w:eastAsia="Calibri" w:hAnsi="Times New Roman"/>
                <w:sz w:val="20"/>
                <w:szCs w:val="20"/>
                <w:lang w:val="en-US"/>
              </w:rPr>
              <w:t xml:space="preserve">S-a depus efort maxim, cu rezultat </w:t>
            </w:r>
            <w:r>
              <w:rPr>
                <w:rFonts w:ascii="Times New Roman" w:eastAsia="Calibri" w:hAnsi="Times New Roman"/>
                <w:sz w:val="20"/>
                <w:szCs w:val="20"/>
                <w:lang w:val="fr-FR"/>
              </w:rPr>
              <w:t>mediu</w:t>
            </w:r>
          </w:p>
        </w:tc>
      </w:tr>
      <w:tr w:rsidR="00314F03" w:rsidRPr="00F56060">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7.</w:t>
            </w:r>
          </w:p>
        </w:tc>
        <w:tc>
          <w:tcPr>
            <w:tcW w:w="13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b/>
                <w:sz w:val="20"/>
                <w:szCs w:val="20"/>
                <w:lang w:val="it-IT"/>
              </w:rPr>
            </w:pPr>
            <w:r>
              <w:rPr>
                <w:rFonts w:ascii="Times New Roman" w:eastAsia="Calibri" w:hAnsi="Times New Roman"/>
                <w:b/>
                <w:sz w:val="20"/>
                <w:szCs w:val="20"/>
                <w:lang w:val="it-IT"/>
              </w:rPr>
              <w:t>7.</w:t>
            </w:r>
          </w:p>
        </w:tc>
        <w:tc>
          <w:tcPr>
            <w:tcW w:w="83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sz w:val="20"/>
                <w:szCs w:val="20"/>
                <w:lang w:val="fr-FR"/>
              </w:rPr>
            </w:pPr>
            <w:r>
              <w:rPr>
                <w:rFonts w:ascii="Times New Roman" w:eastAsia="Calibri" w:hAnsi="Times New Roman"/>
                <w:sz w:val="20"/>
                <w:szCs w:val="20"/>
                <w:lang w:val="en-US"/>
              </w:rPr>
              <w:t xml:space="preserve">S-a depus efort maxim, cu rezultat </w:t>
            </w:r>
            <w:r>
              <w:rPr>
                <w:rFonts w:ascii="Times New Roman" w:eastAsia="Calibri" w:hAnsi="Times New Roman"/>
                <w:sz w:val="20"/>
                <w:szCs w:val="20"/>
                <w:lang w:val="fr-FR"/>
              </w:rPr>
              <w:t>maxim</w:t>
            </w:r>
          </w:p>
        </w:tc>
      </w:tr>
      <w:tr w:rsidR="00314F03" w:rsidRPr="00F56060">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8.</w:t>
            </w:r>
          </w:p>
        </w:tc>
        <w:tc>
          <w:tcPr>
            <w:tcW w:w="13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b/>
                <w:sz w:val="20"/>
                <w:szCs w:val="20"/>
                <w:lang w:val="it-IT"/>
              </w:rPr>
            </w:pPr>
            <w:r>
              <w:rPr>
                <w:rFonts w:ascii="Times New Roman" w:eastAsia="Calibri" w:hAnsi="Times New Roman"/>
                <w:b/>
                <w:sz w:val="20"/>
                <w:szCs w:val="20"/>
                <w:lang w:val="it-IT"/>
              </w:rPr>
              <w:t>8.</w:t>
            </w:r>
          </w:p>
        </w:tc>
        <w:tc>
          <w:tcPr>
            <w:tcW w:w="83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sz w:val="20"/>
                <w:szCs w:val="20"/>
                <w:lang w:val="it-IT"/>
              </w:rPr>
            </w:pPr>
            <w:r>
              <w:rPr>
                <w:rFonts w:ascii="Times New Roman" w:eastAsia="Calibri" w:hAnsi="Times New Roman"/>
                <w:sz w:val="20"/>
                <w:szCs w:val="20"/>
                <w:lang w:val="it-IT"/>
              </w:rPr>
              <w:t>Acţiunea are anumit impact asupra beneficiarilor, comunităţii</w:t>
            </w:r>
          </w:p>
        </w:tc>
      </w:tr>
      <w:tr w:rsidR="00314F03" w:rsidRPr="00F56060">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9.</w:t>
            </w:r>
          </w:p>
        </w:tc>
        <w:tc>
          <w:tcPr>
            <w:tcW w:w="13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b/>
                <w:sz w:val="20"/>
                <w:szCs w:val="20"/>
                <w:lang w:val="it-IT"/>
              </w:rPr>
            </w:pPr>
            <w:r>
              <w:rPr>
                <w:rFonts w:ascii="Times New Roman" w:eastAsia="Calibri" w:hAnsi="Times New Roman"/>
                <w:b/>
                <w:sz w:val="20"/>
                <w:szCs w:val="20"/>
                <w:lang w:val="it-IT"/>
              </w:rPr>
              <w:t>9.</w:t>
            </w:r>
          </w:p>
        </w:tc>
        <w:tc>
          <w:tcPr>
            <w:tcW w:w="83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sz w:val="20"/>
                <w:szCs w:val="20"/>
                <w:lang w:val="it-IT"/>
              </w:rPr>
            </w:pPr>
            <w:r>
              <w:rPr>
                <w:rFonts w:ascii="Times New Roman" w:eastAsia="Calibri" w:hAnsi="Times New Roman"/>
                <w:sz w:val="20"/>
                <w:szCs w:val="20"/>
                <w:lang w:val="it-IT"/>
              </w:rPr>
              <w:t>Acţiunea are impact valoros asupra beneficiarilor şi comunitaţii cumulativ</w:t>
            </w:r>
          </w:p>
        </w:tc>
      </w:tr>
      <w:tr w:rsidR="00314F03" w:rsidRPr="00F56060">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sz w:val="20"/>
                <w:szCs w:val="20"/>
                <w:lang w:val="it-IT"/>
              </w:rPr>
            </w:pPr>
            <w:r>
              <w:rPr>
                <w:rFonts w:ascii="Times New Roman" w:eastAsia="Calibri" w:hAnsi="Times New Roman"/>
                <w:sz w:val="20"/>
                <w:szCs w:val="20"/>
                <w:lang w:val="it-IT"/>
              </w:rPr>
              <w:t>10.</w:t>
            </w:r>
          </w:p>
        </w:tc>
        <w:tc>
          <w:tcPr>
            <w:tcW w:w="13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center"/>
              <w:rPr>
                <w:rFonts w:ascii="Times New Roman" w:eastAsia="Calibri" w:hAnsi="Times New Roman"/>
                <w:b/>
                <w:sz w:val="20"/>
                <w:szCs w:val="20"/>
                <w:lang w:val="it-IT"/>
              </w:rPr>
            </w:pPr>
            <w:r>
              <w:rPr>
                <w:rFonts w:ascii="Times New Roman" w:eastAsia="Calibri" w:hAnsi="Times New Roman"/>
                <w:b/>
                <w:sz w:val="20"/>
                <w:szCs w:val="20"/>
                <w:lang w:val="it-IT"/>
              </w:rPr>
              <w:t>10.</w:t>
            </w:r>
          </w:p>
        </w:tc>
        <w:tc>
          <w:tcPr>
            <w:tcW w:w="83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14F03" w:rsidRDefault="007821A3">
            <w:pPr>
              <w:spacing w:after="0" w:line="240" w:lineRule="auto"/>
              <w:jc w:val="both"/>
              <w:rPr>
                <w:rFonts w:ascii="Times New Roman" w:eastAsia="Calibri" w:hAnsi="Times New Roman"/>
                <w:sz w:val="20"/>
                <w:szCs w:val="20"/>
                <w:lang w:val="it-IT"/>
              </w:rPr>
            </w:pPr>
            <w:r>
              <w:rPr>
                <w:rFonts w:ascii="Times New Roman" w:eastAsia="Calibri" w:hAnsi="Times New Roman"/>
                <w:sz w:val="20"/>
                <w:szCs w:val="20"/>
                <w:lang w:val="it-IT"/>
              </w:rPr>
              <w:t xml:space="preserve">Acţiunea are impact valoros asupra beneficiarilor şi comunitaţii cumulativ, a fost desfăşurată participativ. Atât procesul cât şi rezultatele pot fi calificate drept </w:t>
            </w:r>
            <w:r>
              <w:rPr>
                <w:rFonts w:ascii="Times New Roman" w:eastAsia="Calibri" w:hAnsi="Times New Roman"/>
                <w:sz w:val="20"/>
                <w:szCs w:val="20"/>
                <w:lang w:val="it-IT"/>
              </w:rPr>
              <w:t>excelente, iar impactul ca fiind unul durabil.</w:t>
            </w:r>
          </w:p>
        </w:tc>
      </w:tr>
    </w:tbl>
    <w:p w:rsidR="00314F03" w:rsidRDefault="00314F03">
      <w:pPr>
        <w:spacing w:after="0" w:line="240" w:lineRule="auto"/>
        <w:rPr>
          <w:rFonts w:ascii="Times New Roman" w:eastAsia="Calibri" w:hAnsi="Times New Roman"/>
          <w:sz w:val="20"/>
          <w:szCs w:val="20"/>
          <w:lang w:val="it-IT"/>
        </w:rPr>
      </w:pPr>
    </w:p>
    <w:p w:rsidR="00314F03" w:rsidRDefault="007821A3">
      <w:pPr>
        <w:spacing w:after="0" w:line="240" w:lineRule="auto"/>
        <w:rPr>
          <w:rFonts w:ascii="Times New Roman" w:eastAsia="Calibri" w:hAnsi="Times New Roman"/>
          <w:sz w:val="20"/>
          <w:szCs w:val="20"/>
          <w:lang w:val="it-IT"/>
        </w:rPr>
      </w:pPr>
      <w:r>
        <w:rPr>
          <w:rFonts w:ascii="Times New Roman" w:eastAsia="Calibri" w:hAnsi="Times New Roman"/>
          <w:sz w:val="20"/>
          <w:szCs w:val="20"/>
          <w:lang w:val="it-IT"/>
        </w:rPr>
        <w:t xml:space="preserve">NB: </w:t>
      </w:r>
    </w:p>
    <w:p w:rsidR="00F56060" w:rsidRDefault="007821A3" w:rsidP="00F56060">
      <w:pPr>
        <w:numPr>
          <w:ilvl w:val="2"/>
          <w:numId w:val="7"/>
        </w:numPr>
        <w:tabs>
          <w:tab w:val="left" w:pos="196"/>
        </w:tabs>
        <w:spacing w:after="0" w:line="240" w:lineRule="auto"/>
        <w:ind w:left="224"/>
        <w:jc w:val="both"/>
        <w:rPr>
          <w:rFonts w:ascii="Times New Roman" w:eastAsia="Calibri" w:hAnsi="Times New Roman"/>
          <w:sz w:val="20"/>
          <w:szCs w:val="20"/>
          <w:lang w:val="it-IT"/>
        </w:rPr>
      </w:pPr>
      <w:r>
        <w:rPr>
          <w:rFonts w:ascii="Times New Roman" w:eastAsia="Calibri" w:hAnsi="Times New Roman"/>
          <w:sz w:val="20"/>
          <w:szCs w:val="20"/>
          <w:lang w:val="it-IT"/>
        </w:rPr>
        <w:t xml:space="preserve">În anumite situaţii, persoanele implicate în monitorizare şi evaluare vor ţine cont de mediul extern de activitate a parajuristului şi de diligenţa acestuia în depăşirea anumitor constrângeri de </w:t>
      </w:r>
      <w:r>
        <w:rPr>
          <w:rFonts w:ascii="Times New Roman" w:eastAsia="Calibri" w:hAnsi="Times New Roman"/>
          <w:sz w:val="20"/>
          <w:szCs w:val="20"/>
          <w:lang w:val="it-IT"/>
        </w:rPr>
        <w:t>activitate.</w:t>
      </w:r>
    </w:p>
    <w:p w:rsidR="00314F03" w:rsidRPr="00F56060" w:rsidRDefault="007821A3" w:rsidP="00F56060">
      <w:pPr>
        <w:numPr>
          <w:ilvl w:val="2"/>
          <w:numId w:val="7"/>
        </w:numPr>
        <w:tabs>
          <w:tab w:val="left" w:pos="196"/>
        </w:tabs>
        <w:spacing w:after="0" w:line="240" w:lineRule="auto"/>
        <w:ind w:left="224"/>
        <w:jc w:val="both"/>
        <w:rPr>
          <w:rFonts w:ascii="Times New Roman" w:eastAsia="Calibri" w:hAnsi="Times New Roman"/>
          <w:sz w:val="20"/>
          <w:szCs w:val="20"/>
          <w:lang w:val="it-IT"/>
        </w:rPr>
      </w:pPr>
      <w:r w:rsidRPr="00F56060">
        <w:rPr>
          <w:rFonts w:ascii="Times New Roman" w:eastAsia="Calibri" w:hAnsi="Times New Roman"/>
          <w:sz w:val="20"/>
          <w:szCs w:val="20"/>
          <w:lang w:val="it-IT"/>
        </w:rPr>
        <w:t>Calificativul 10 va fi atribuit şi în situaţia în care parajuristul nu a avut angajamente sau acţiuni de întreprins în vederea remedierii deficienţelor de activitate, asumate în cadrul monitorizării anterioare. În acest caz, atribuirea calif</w:t>
      </w:r>
      <w:r w:rsidRPr="00F56060">
        <w:rPr>
          <w:rFonts w:ascii="Times New Roman" w:eastAsia="Calibri" w:hAnsi="Times New Roman"/>
          <w:sz w:val="20"/>
          <w:szCs w:val="20"/>
          <w:lang w:val="it-IT"/>
        </w:rPr>
        <w:t>icativului 10 constituie bonus de evaluare, ca şi element de motivare a parajuristului ce îşi îndeplineşte.</w:t>
      </w:r>
    </w:p>
    <w:p w:rsidR="00314F03" w:rsidRDefault="00314F03">
      <w:pPr>
        <w:spacing w:after="0" w:line="240" w:lineRule="auto"/>
        <w:rPr>
          <w:rFonts w:ascii="Times New Roman" w:eastAsia="Times New Roman" w:hAnsi="Times New Roman" w:cs="Times New Roman"/>
          <w:sz w:val="24"/>
          <w:szCs w:val="24"/>
          <w:lang w:val="it-IT" w:eastAsia="ru-RU"/>
        </w:rPr>
      </w:pPr>
    </w:p>
    <w:p w:rsidR="00314F03" w:rsidRDefault="00314F03">
      <w:pPr>
        <w:spacing w:after="0" w:line="240" w:lineRule="auto"/>
        <w:rPr>
          <w:rFonts w:ascii="Times New Roman" w:eastAsia="Times New Roman" w:hAnsi="Times New Roman" w:cs="Times New Roman"/>
          <w:sz w:val="24"/>
          <w:szCs w:val="24"/>
          <w:lang w:val="ro-RO" w:eastAsia="ru-RU"/>
        </w:rPr>
      </w:pPr>
    </w:p>
    <w:p w:rsidR="00314F03" w:rsidRDefault="00314F03">
      <w:pPr>
        <w:spacing w:after="0" w:line="240" w:lineRule="auto"/>
        <w:jc w:val="both"/>
        <w:rPr>
          <w:rFonts w:ascii="Times New Roman" w:eastAsia="Calibri" w:hAnsi="Times New Roman" w:cs="Times New Roman"/>
          <w:sz w:val="20"/>
          <w:szCs w:val="20"/>
          <w:lang w:val="ro-RO"/>
        </w:rPr>
      </w:pPr>
    </w:p>
    <w:p w:rsidR="00314F03" w:rsidRDefault="00314F03">
      <w:pPr>
        <w:spacing w:after="0" w:line="240" w:lineRule="auto"/>
        <w:jc w:val="both"/>
        <w:rPr>
          <w:rFonts w:ascii="Times New Roman" w:eastAsia="Times New Roman" w:hAnsi="Times New Roman" w:cs="Times New Roman"/>
          <w:b/>
          <w:bCs/>
          <w:color w:val="000000"/>
          <w:sz w:val="24"/>
          <w:szCs w:val="24"/>
          <w:lang w:val="ro-RO" w:eastAsia="ru-RU"/>
        </w:rPr>
      </w:pPr>
    </w:p>
    <w:p w:rsidR="00314F03" w:rsidRDefault="00314F03">
      <w:pPr>
        <w:pStyle w:val="ListParagraph"/>
        <w:spacing w:after="0" w:line="240" w:lineRule="auto"/>
        <w:ind w:left="28"/>
        <w:rPr>
          <w:rFonts w:ascii="Times New Roman" w:eastAsia="Times New Roman" w:hAnsi="Times New Roman" w:cs="Times New Roman"/>
          <w:sz w:val="20"/>
          <w:szCs w:val="20"/>
          <w:lang w:val="ro-MD" w:eastAsia="ru-RU"/>
        </w:rPr>
      </w:pPr>
    </w:p>
    <w:p w:rsidR="00314F03" w:rsidRDefault="00314F03">
      <w:pPr>
        <w:pStyle w:val="ListParagraph"/>
        <w:spacing w:after="0" w:line="240" w:lineRule="auto"/>
        <w:ind w:left="28"/>
        <w:rPr>
          <w:rFonts w:ascii="Times New Roman" w:eastAsia="Times New Roman" w:hAnsi="Times New Roman" w:cs="Times New Roman"/>
          <w:sz w:val="20"/>
          <w:szCs w:val="20"/>
          <w:lang w:val="ro-MD" w:eastAsia="ru-RU"/>
        </w:rPr>
      </w:pPr>
    </w:p>
    <w:p w:rsidR="00314F03" w:rsidRDefault="00314F03">
      <w:pPr>
        <w:pStyle w:val="ListParagraph"/>
        <w:spacing w:after="0" w:line="240" w:lineRule="auto"/>
        <w:ind w:left="-168"/>
        <w:rPr>
          <w:rFonts w:ascii="Times New Roman" w:eastAsia="Times New Roman" w:hAnsi="Times New Roman" w:cs="Times New Roman"/>
          <w:b/>
          <w:bCs/>
          <w:color w:val="000000"/>
          <w:sz w:val="24"/>
          <w:szCs w:val="24"/>
          <w:lang w:val="ro-MD" w:eastAsia="ru-RU"/>
        </w:rPr>
      </w:pPr>
    </w:p>
    <w:p w:rsidR="00314F03" w:rsidRDefault="00314F03">
      <w:pPr>
        <w:pStyle w:val="ListParagraph"/>
        <w:ind w:left="-196"/>
        <w:rPr>
          <w:rFonts w:ascii="Times New Roman" w:eastAsia="Times New Roman" w:hAnsi="Times New Roman" w:cs="Times New Roman"/>
          <w:b/>
          <w:bCs/>
          <w:color w:val="000000"/>
          <w:sz w:val="24"/>
          <w:szCs w:val="24"/>
          <w:lang w:val="ro-MD" w:eastAsia="ru-RU"/>
        </w:rPr>
      </w:pPr>
    </w:p>
    <w:p w:rsidR="00314F03" w:rsidRDefault="00314F03">
      <w:pPr>
        <w:jc w:val="both"/>
        <w:rPr>
          <w:rFonts w:ascii="Times New Roman" w:eastAsia="Times New Roman" w:hAnsi="Times New Roman" w:cs="Times New Roman"/>
          <w:b/>
          <w:bCs/>
          <w:color w:val="000000"/>
          <w:sz w:val="24"/>
          <w:szCs w:val="24"/>
          <w:lang w:val="ro-MD" w:eastAsia="ru-RU"/>
        </w:rPr>
      </w:pPr>
    </w:p>
    <w:p w:rsidR="00314F03" w:rsidRDefault="00314F03">
      <w:pPr>
        <w:jc w:val="center"/>
        <w:rPr>
          <w:rFonts w:ascii="Times New Roman" w:eastAsia="Times New Roman" w:hAnsi="Times New Roman" w:cs="Times New Roman"/>
          <w:b/>
          <w:bCs/>
          <w:color w:val="000000"/>
          <w:sz w:val="24"/>
          <w:szCs w:val="24"/>
          <w:lang w:val="ro-MD" w:eastAsia="ru-RU"/>
        </w:rPr>
      </w:pPr>
    </w:p>
    <w:p w:rsidR="00314F03" w:rsidRPr="00F56060" w:rsidRDefault="00314F03">
      <w:pPr>
        <w:jc w:val="both"/>
        <w:rPr>
          <w:lang w:val="en-US"/>
        </w:rPr>
      </w:pPr>
    </w:p>
    <w:sectPr w:rsidR="00314F03" w:rsidRPr="00F56060">
      <w:headerReference w:type="default" r:id="rId9"/>
      <w:pgSz w:w="16838" w:h="11906" w:orient="landscape"/>
      <w:pgMar w:top="1701" w:right="1134" w:bottom="851" w:left="1134" w:header="709"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1A3" w:rsidRDefault="007821A3">
      <w:pPr>
        <w:spacing w:after="0" w:line="240" w:lineRule="auto"/>
      </w:pPr>
      <w:r>
        <w:separator/>
      </w:r>
    </w:p>
  </w:endnote>
  <w:endnote w:type="continuationSeparator" w:id="0">
    <w:p w:rsidR="007821A3" w:rsidRDefault="0078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font>
  <w:font w:name="FreeSan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1A3" w:rsidRDefault="007821A3">
      <w:r>
        <w:separator/>
      </w:r>
    </w:p>
  </w:footnote>
  <w:footnote w:type="continuationSeparator" w:id="0">
    <w:p w:rsidR="007821A3" w:rsidRDefault="007821A3">
      <w:r>
        <w:continuationSeparator/>
      </w:r>
    </w:p>
  </w:footnote>
  <w:footnote w:id="1">
    <w:p w:rsidR="00314F03" w:rsidRDefault="007821A3">
      <w:pPr>
        <w:pStyle w:val="ab"/>
        <w:rPr>
          <w:lang w:val="ro-RO"/>
        </w:rPr>
      </w:pPr>
      <w:r>
        <w:rPr>
          <w:rStyle w:val="FootnoteReference"/>
        </w:rPr>
        <w:footnoteRef/>
      </w:r>
      <w:r w:rsidRPr="00F56060">
        <w:rPr>
          <w:lang w:val="en-US"/>
        </w:rPr>
        <w:t xml:space="preserve"> </w:t>
      </w:r>
      <w:r w:rsidRPr="00F56060">
        <w:rPr>
          <w:sz w:val="20"/>
          <w:lang w:val="en-US"/>
        </w:rPr>
        <w:t>Marcat cu ro</w:t>
      </w:r>
      <w:r w:rsidRPr="00F56060">
        <w:rPr>
          <w:sz w:val="20"/>
          <w:lang w:val="ro-RO"/>
        </w:rPr>
        <w:t xml:space="preserve">şu sunt modificările, completările </w:t>
      </w:r>
      <w:proofErr w:type="gramStart"/>
      <w:r w:rsidRPr="00F56060">
        <w:rPr>
          <w:sz w:val="20"/>
          <w:lang w:val="ro-RO"/>
        </w:rPr>
        <w:t>operate,</w:t>
      </w:r>
      <w:proofErr w:type="gramEnd"/>
      <w:r w:rsidRPr="00F56060">
        <w:rPr>
          <w:sz w:val="20"/>
          <w:lang w:val="ro-RO"/>
        </w:rPr>
        <w:t xml:space="preserve"> în raport cu versiunea </w:t>
      </w:r>
      <w:r w:rsidRPr="00F56060">
        <w:rPr>
          <w:sz w:val="20"/>
          <w:lang w:val="ro-RO"/>
        </w:rPr>
        <w:t xml:space="preserve">inițială a Regulamentului. </w:t>
      </w:r>
    </w:p>
  </w:footnote>
  <w:footnote w:id="2">
    <w:p w:rsidR="00F56060" w:rsidRPr="00F56060" w:rsidRDefault="00F56060" w:rsidP="00F56060">
      <w:pPr>
        <w:pStyle w:val="FootnoteText"/>
        <w:rPr>
          <w:color w:val="FF0000"/>
        </w:rPr>
      </w:pPr>
      <w:r w:rsidRPr="00F56060">
        <w:rPr>
          <w:rStyle w:val="FootnoteReference"/>
          <w:rFonts w:eastAsia="Calibri"/>
          <w:color w:val="FF0000"/>
        </w:rPr>
        <w:t>1</w:t>
      </w:r>
      <w:r w:rsidRPr="00F56060">
        <w:rPr>
          <w:color w:val="FF0000"/>
        </w:rPr>
        <w:t xml:space="preserve"> </w:t>
      </w:r>
      <w:r w:rsidRPr="00F56060">
        <w:rPr>
          <w:color w:val="FF0000"/>
        </w:rPr>
        <w:t>Pînă la  un an - 3 puncte;</w:t>
      </w:r>
    </w:p>
    <w:p w:rsidR="00F56060" w:rsidRPr="00F56060" w:rsidRDefault="00F56060" w:rsidP="00F56060">
      <w:pPr>
        <w:pStyle w:val="FootnoteText"/>
        <w:ind w:firstLine="105"/>
        <w:rPr>
          <w:color w:val="FF0000"/>
        </w:rPr>
      </w:pPr>
      <w:r w:rsidRPr="00F56060">
        <w:rPr>
          <w:color w:val="FF0000"/>
        </w:rPr>
        <w:t>de la un an la 3 ani - 5 puncte;</w:t>
      </w:r>
    </w:p>
    <w:p w:rsidR="00F56060" w:rsidRPr="00F56060" w:rsidRDefault="00F56060" w:rsidP="00F56060">
      <w:pPr>
        <w:pStyle w:val="FootnoteText"/>
        <w:ind w:firstLine="105"/>
        <w:rPr>
          <w:color w:val="FF0000"/>
        </w:rPr>
      </w:pPr>
      <w:r w:rsidRPr="00F56060">
        <w:rPr>
          <w:color w:val="FF0000"/>
        </w:rPr>
        <w:t>de la 3 la 5 ani - 7 puncte;</w:t>
      </w:r>
    </w:p>
    <w:p w:rsidR="00F56060" w:rsidRPr="00F56060" w:rsidRDefault="00F56060" w:rsidP="00F56060">
      <w:pPr>
        <w:pStyle w:val="FootnoteText"/>
        <w:ind w:firstLine="105"/>
        <w:rPr>
          <w:color w:val="FF0000"/>
        </w:rPr>
      </w:pPr>
      <w:r w:rsidRPr="00F56060">
        <w:rPr>
          <w:color w:val="FF0000"/>
        </w:rPr>
        <w:t>mai mult de 5 ani - 10 puncte.</w:t>
      </w:r>
    </w:p>
  </w:footnote>
  <w:footnote w:id="3">
    <w:p w:rsidR="00F56060" w:rsidRPr="00F56060" w:rsidRDefault="00F56060" w:rsidP="00F56060">
      <w:pPr>
        <w:pStyle w:val="FootnoteText"/>
        <w:rPr>
          <w:color w:val="FF0000"/>
        </w:rPr>
      </w:pPr>
      <w:r w:rsidRPr="00F56060">
        <w:rPr>
          <w:rStyle w:val="FootnoteReference"/>
          <w:rFonts w:eastAsia="Calibri"/>
          <w:color w:val="FF0000"/>
        </w:rPr>
        <w:footnoteRef/>
      </w:r>
      <w:r w:rsidRPr="00F56060">
        <w:rPr>
          <w:color w:val="FF0000"/>
        </w:rPr>
        <w:t xml:space="preserve"> </w:t>
      </w:r>
      <w:r w:rsidRPr="00F56060">
        <w:rPr>
          <w:color w:val="FF0000"/>
        </w:rPr>
        <w:t>Studii juridice universitare, post-universitare, cursuri de perfecţionare, cursuri specializate de instruire (probate prin acte).</w:t>
      </w:r>
    </w:p>
  </w:footnote>
  <w:footnote w:id="4">
    <w:p w:rsidR="00F56060" w:rsidRPr="00F56060" w:rsidRDefault="00F56060" w:rsidP="00F56060">
      <w:pPr>
        <w:pStyle w:val="aa"/>
        <w:rPr>
          <w:rFonts w:ascii="Times New Roman" w:hAnsi="Times New Roman"/>
          <w:color w:val="FF0000"/>
          <w:sz w:val="20"/>
          <w:szCs w:val="20"/>
        </w:rPr>
      </w:pPr>
      <w:r w:rsidRPr="00F56060">
        <w:rPr>
          <w:rStyle w:val="FootnoteReference"/>
          <w:rFonts w:ascii="Times New Roman" w:hAnsi="Times New Roman"/>
          <w:color w:val="FF0000"/>
          <w:sz w:val="20"/>
          <w:szCs w:val="20"/>
        </w:rPr>
        <w:footnoteRef/>
      </w:r>
      <w:r w:rsidRPr="00F56060">
        <w:rPr>
          <w:rFonts w:ascii="Times New Roman" w:hAnsi="Times New Roman"/>
          <w:color w:val="FF0000"/>
          <w:sz w:val="20"/>
          <w:szCs w:val="20"/>
        </w:rPr>
        <w:t xml:space="preserve"> </w:t>
      </w:r>
      <w:r w:rsidRPr="00F56060">
        <w:rPr>
          <w:rFonts w:ascii="Times New Roman" w:hAnsi="Times New Roman"/>
          <w:color w:val="FF0000"/>
          <w:sz w:val="20"/>
          <w:szCs w:val="20"/>
        </w:rPr>
        <w:t>Nivelul de cunoştinţe juridice, nivelul de cunoaştere a legislaţiei în domeniul asistenţei juridice garantate de stat.</w:t>
      </w:r>
    </w:p>
  </w:footnote>
  <w:footnote w:id="5">
    <w:p w:rsidR="00F56060" w:rsidRPr="00F56060" w:rsidRDefault="00F56060" w:rsidP="00F56060">
      <w:pPr>
        <w:pStyle w:val="aa"/>
        <w:rPr>
          <w:rFonts w:ascii="Times New Roman" w:hAnsi="Times New Roman"/>
          <w:color w:val="FF0000"/>
          <w:sz w:val="20"/>
          <w:szCs w:val="20"/>
        </w:rPr>
      </w:pPr>
      <w:r w:rsidRPr="00F56060">
        <w:rPr>
          <w:rStyle w:val="FootnoteReference"/>
          <w:rFonts w:ascii="Times New Roman" w:hAnsi="Times New Roman"/>
          <w:color w:val="FF0000"/>
          <w:sz w:val="20"/>
          <w:szCs w:val="20"/>
        </w:rPr>
        <w:footnoteRef/>
      </w:r>
      <w:r w:rsidRPr="00F56060">
        <w:rPr>
          <w:rFonts w:ascii="Times New Roman" w:hAnsi="Times New Roman"/>
          <w:color w:val="FF0000"/>
          <w:sz w:val="20"/>
          <w:szCs w:val="20"/>
        </w:rPr>
        <w:t xml:space="preserve"> </w:t>
      </w:r>
      <w:r w:rsidRPr="00F56060">
        <w:rPr>
          <w:rFonts w:ascii="Times New Roman" w:hAnsi="Times New Roman"/>
          <w:color w:val="FF0000"/>
          <w:sz w:val="20"/>
          <w:szCs w:val="20"/>
        </w:rPr>
        <w:t>Cauzele care au determinat candidatul să participe la concurs, cunoaşterea problemelor comunităţii pentru care candidează, prezentarea opţiunilor de soluţionare a problemelor din comunitate, oferirea unor soluţii eficiente, încrederea în forţele proprii, preocuparea de a participa la acţiuni de promovare a intereselor comunităţii, care ar fi acestea.</w:t>
      </w:r>
    </w:p>
  </w:footnote>
  <w:footnote w:id="6">
    <w:p w:rsidR="00F56060" w:rsidRPr="00F56060" w:rsidRDefault="00F56060" w:rsidP="00F56060">
      <w:pPr>
        <w:pStyle w:val="FootnoteText"/>
        <w:rPr>
          <w:color w:val="FF0000"/>
        </w:rPr>
      </w:pPr>
      <w:r w:rsidRPr="00F56060">
        <w:rPr>
          <w:rStyle w:val="FootnoteReference"/>
          <w:rFonts w:eastAsia="Calibri"/>
          <w:color w:val="FF0000"/>
        </w:rPr>
        <w:footnoteRef/>
      </w:r>
      <w:r w:rsidRPr="00F56060">
        <w:rPr>
          <w:color w:val="FF0000"/>
        </w:rPr>
        <w:t xml:space="preserve"> </w:t>
      </w:r>
      <w:r w:rsidRPr="00F56060">
        <w:rPr>
          <w:color w:val="FF0000"/>
        </w:rPr>
        <w:t>Abilităţile de aşi exprima ideile, de a asculta cu atenţie, de a exprima clar opiniile şi ideile, abilitati de convingere.</w:t>
      </w:r>
    </w:p>
  </w:footnote>
  <w:footnote w:id="7">
    <w:p w:rsidR="00F56060" w:rsidRPr="00F56060" w:rsidRDefault="00F56060" w:rsidP="00F56060">
      <w:pPr>
        <w:pStyle w:val="FootnoteText"/>
        <w:rPr>
          <w:color w:val="FF0000"/>
        </w:rPr>
      </w:pPr>
      <w:r w:rsidRPr="00F56060">
        <w:rPr>
          <w:rStyle w:val="FootnoteReference"/>
          <w:rFonts w:eastAsia="Calibri"/>
          <w:color w:val="FF0000"/>
        </w:rPr>
        <w:footnoteRef/>
      </w:r>
      <w:r w:rsidRPr="00F56060">
        <w:rPr>
          <w:color w:val="FF0000"/>
        </w:rPr>
        <w:t xml:space="preserve"> </w:t>
      </w:r>
      <w:r w:rsidRPr="00F56060">
        <w:rPr>
          <w:color w:val="FF0000"/>
        </w:rPr>
        <w:t>Abilităţi de operare a programelor de redactare text, tabele, navigare pe internet şi utilizarea poştei electronice.</w:t>
      </w:r>
    </w:p>
  </w:footnote>
  <w:footnote w:id="8">
    <w:p w:rsidR="00F56060" w:rsidRPr="00F56060" w:rsidRDefault="00F56060" w:rsidP="00F56060">
      <w:pPr>
        <w:pStyle w:val="FootnoteText"/>
        <w:rPr>
          <w:color w:val="FF0000"/>
        </w:rPr>
      </w:pPr>
      <w:r w:rsidRPr="00F56060">
        <w:rPr>
          <w:rStyle w:val="FootnoteReference"/>
          <w:rFonts w:eastAsia="Calibri"/>
          <w:color w:val="FF0000"/>
        </w:rPr>
        <w:footnoteRef/>
      </w:r>
      <w:r w:rsidRPr="00F56060">
        <w:rPr>
          <w:color w:val="FF0000"/>
        </w:rPr>
        <w:t xml:space="preserve"> </w:t>
      </w:r>
      <w:r w:rsidRPr="00F56060">
        <w:rPr>
          <w:color w:val="FF0000"/>
        </w:rPr>
        <w:t xml:space="preserve">În baza opiniei candidatului. </w:t>
      </w:r>
    </w:p>
  </w:footnote>
  <w:footnote w:id="9">
    <w:p w:rsidR="00F56060" w:rsidRPr="00F56060" w:rsidRDefault="00F56060" w:rsidP="00F56060">
      <w:pPr>
        <w:pStyle w:val="FootnoteText"/>
        <w:rPr>
          <w:color w:val="FF0000"/>
        </w:rPr>
      </w:pPr>
      <w:r w:rsidRPr="00F56060">
        <w:rPr>
          <w:rStyle w:val="FootnoteReference"/>
          <w:rFonts w:eastAsia="Calibri"/>
          <w:color w:val="FF0000"/>
        </w:rPr>
        <w:footnoteRef/>
      </w:r>
      <w:r w:rsidRPr="00F56060">
        <w:rPr>
          <w:color w:val="FF0000"/>
        </w:rPr>
        <w:t xml:space="preserve"> </w:t>
      </w:r>
      <w:r w:rsidRPr="00F56060">
        <w:rPr>
          <w:color w:val="FF0000"/>
        </w:rPr>
        <w:t>În baza opiniei candidatului.</w:t>
      </w:r>
    </w:p>
    <w:p w:rsidR="00F56060" w:rsidRPr="00F56060" w:rsidRDefault="00F56060" w:rsidP="00F56060">
      <w:pPr>
        <w:pStyle w:val="FootnoteText"/>
        <w:rPr>
          <w:color w:val="FF0000"/>
        </w:rPr>
      </w:pPr>
      <w:r w:rsidRPr="00F56060">
        <w:rPr>
          <w:color w:val="FF0000"/>
        </w:rPr>
        <w:t xml:space="preserve">   20 h pe săptămînă - 4 puncte;</w:t>
      </w:r>
    </w:p>
    <w:p w:rsidR="00F56060" w:rsidRPr="00F56060" w:rsidRDefault="00F56060" w:rsidP="00F56060">
      <w:pPr>
        <w:pStyle w:val="FootnoteText"/>
        <w:rPr>
          <w:color w:val="FF0000"/>
        </w:rPr>
      </w:pPr>
      <w:r w:rsidRPr="00F56060">
        <w:rPr>
          <w:color w:val="FF0000"/>
        </w:rPr>
        <w:t xml:space="preserve">   25 h pe săptămînă - 5 puncte;</w:t>
      </w:r>
    </w:p>
    <w:p w:rsidR="00F56060" w:rsidRPr="00F56060" w:rsidRDefault="00F56060" w:rsidP="00F56060">
      <w:pPr>
        <w:pStyle w:val="FootnoteText"/>
        <w:rPr>
          <w:color w:val="FF0000"/>
        </w:rPr>
      </w:pPr>
      <w:r w:rsidRPr="00F56060">
        <w:rPr>
          <w:color w:val="FF0000"/>
        </w:rPr>
        <w:t xml:space="preserve">   30 h pe săptămînă - 6 puncte;</w:t>
      </w:r>
    </w:p>
    <w:p w:rsidR="00F56060" w:rsidRPr="00F56060" w:rsidRDefault="00F56060" w:rsidP="00F56060">
      <w:pPr>
        <w:pStyle w:val="FootnoteText"/>
        <w:rPr>
          <w:color w:val="FF0000"/>
        </w:rPr>
      </w:pPr>
      <w:r w:rsidRPr="00F56060">
        <w:rPr>
          <w:color w:val="FF0000"/>
        </w:rPr>
        <w:t xml:space="preserve">   35 h pe săptămînă - 8 puncte;</w:t>
      </w:r>
    </w:p>
    <w:p w:rsidR="00F56060" w:rsidRPr="00F56060" w:rsidRDefault="00F56060" w:rsidP="00F56060">
      <w:pPr>
        <w:pStyle w:val="FootnoteText"/>
        <w:rPr>
          <w:color w:val="FF0000"/>
        </w:rPr>
      </w:pPr>
      <w:r w:rsidRPr="00F56060">
        <w:rPr>
          <w:color w:val="FF0000"/>
        </w:rPr>
        <w:t xml:space="preserve">   40 h pe săptămînă - 10 puncte.</w:t>
      </w:r>
    </w:p>
  </w:footnote>
  <w:footnote w:id="10">
    <w:p w:rsidR="00F56060" w:rsidRPr="00F56060" w:rsidRDefault="00F56060" w:rsidP="00F56060">
      <w:pPr>
        <w:pStyle w:val="FootnoteText"/>
        <w:rPr>
          <w:color w:val="FF0000"/>
        </w:rPr>
      </w:pPr>
      <w:r w:rsidRPr="00F56060">
        <w:rPr>
          <w:rStyle w:val="FootnoteReference"/>
          <w:rFonts w:eastAsia="Calibri"/>
          <w:color w:val="FF0000"/>
        </w:rPr>
        <w:footnoteRef/>
      </w:r>
      <w:r w:rsidRPr="00F56060">
        <w:rPr>
          <w:color w:val="FF0000"/>
        </w:rPr>
        <w:t xml:space="preserve"> </w:t>
      </w:r>
      <w:r w:rsidRPr="00F56060">
        <w:rPr>
          <w:color w:val="FF0000"/>
        </w:rPr>
        <w:t>Suma punctelor obținute la fiecare compartiment.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F03" w:rsidRDefault="007821A3">
    <w:pPr>
      <w:pStyle w:val="a"/>
      <w:jc w:val="right"/>
      <w:rPr>
        <w:rFonts w:ascii="Times New Roman" w:hAnsi="Times New Roman" w:cs="Times New Roman"/>
        <w:i/>
        <w:sz w:val="20"/>
        <w:lang w:val="ro-RO"/>
      </w:rPr>
    </w:pPr>
    <w:r>
      <w:rPr>
        <w:rFonts w:ascii="Times New Roman" w:hAnsi="Times New Roman" w:cs="Times New Roman"/>
        <w:i/>
        <w:sz w:val="20"/>
        <w:lang w:val="en-US"/>
      </w:rPr>
      <w:t>Anex</w:t>
    </w:r>
    <w:r>
      <w:rPr>
        <w:rFonts w:ascii="Times New Roman" w:hAnsi="Times New Roman" w:cs="Times New Roman"/>
        <w:i/>
        <w:sz w:val="20"/>
        <w:lang w:val="ro-RO"/>
      </w:rPr>
      <w:t>ă la Hotărîrea CNAJGS nr. 18 din 15 iulie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F03" w:rsidRDefault="007821A3">
    <w:pPr>
      <w:pStyle w:val="a"/>
      <w:jc w:val="right"/>
      <w:rPr>
        <w:rFonts w:ascii="Times New Roman" w:hAnsi="Times New Roman" w:cs="Times New Roman"/>
        <w:i/>
        <w:sz w:val="20"/>
        <w:lang w:val="ro-RO"/>
      </w:rPr>
    </w:pPr>
    <w:r>
      <w:rPr>
        <w:rFonts w:ascii="Times New Roman" w:hAnsi="Times New Roman" w:cs="Times New Roman"/>
        <w:i/>
        <w:sz w:val="20"/>
        <w:lang w:val="en-US"/>
      </w:rPr>
      <w:t>Anex</w:t>
    </w:r>
    <w:r>
      <w:rPr>
        <w:rFonts w:ascii="Times New Roman" w:hAnsi="Times New Roman" w:cs="Times New Roman"/>
        <w:i/>
        <w:sz w:val="20"/>
        <w:lang w:val="ro-RO"/>
      </w:rPr>
      <w:t xml:space="preserve">ă la Hotărîrea CNAJGS nr. </w:t>
    </w:r>
    <w:r>
      <w:rPr>
        <w:rFonts w:ascii="Times New Roman" w:hAnsi="Times New Roman" w:cs="Times New Roman"/>
        <w:i/>
        <w:sz w:val="20"/>
        <w:lang w:val="ro-RO"/>
      </w:rPr>
      <w:t>18 din 15 iulie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F03" w:rsidRDefault="007821A3">
    <w:pPr>
      <w:pStyle w:val="a"/>
      <w:jc w:val="right"/>
      <w:rPr>
        <w:rFonts w:ascii="Times New Roman" w:hAnsi="Times New Roman" w:cs="Times New Roman"/>
        <w:i/>
        <w:sz w:val="20"/>
        <w:lang w:val="ro-RO"/>
      </w:rPr>
    </w:pPr>
    <w:r>
      <w:rPr>
        <w:rFonts w:ascii="Times New Roman" w:hAnsi="Times New Roman" w:cs="Times New Roman"/>
        <w:i/>
        <w:sz w:val="20"/>
        <w:lang w:val="en-US"/>
      </w:rPr>
      <w:t>Anex</w:t>
    </w:r>
    <w:r>
      <w:rPr>
        <w:rFonts w:ascii="Times New Roman" w:hAnsi="Times New Roman" w:cs="Times New Roman"/>
        <w:i/>
        <w:sz w:val="20"/>
        <w:lang w:val="ro-RO"/>
      </w:rPr>
      <w:t xml:space="preserve">ă la Hotărîrea CNAJGS nr. </w:t>
    </w:r>
    <w:r>
      <w:rPr>
        <w:rFonts w:ascii="Times New Roman" w:hAnsi="Times New Roman" w:cs="Times New Roman"/>
        <w:i/>
        <w:sz w:val="20"/>
        <w:lang w:val="ro-RO"/>
      </w:rPr>
      <w:t>18 din 15 iulie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2126"/>
    <w:multiLevelType w:val="multilevel"/>
    <w:tmpl w:val="D9205F1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15415DC"/>
    <w:multiLevelType w:val="multilevel"/>
    <w:tmpl w:val="A9B043F8"/>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966089B"/>
    <w:multiLevelType w:val="multilevel"/>
    <w:tmpl w:val="B0A40858"/>
    <w:lvl w:ilvl="0">
      <w:start w:val="1"/>
      <w:numFmt w:val="decimal"/>
      <w:lvlText w:val="%1."/>
      <w:lvlJc w:val="left"/>
      <w:pPr>
        <w:tabs>
          <w:tab w:val="num" w:pos="720"/>
        </w:tabs>
        <w:ind w:left="720" w:hanging="360"/>
      </w:pPr>
    </w:lvl>
    <w:lvl w:ilvl="1">
      <w:start w:val="5"/>
      <w:numFmt w:val="upperRoman"/>
      <w:lvlText w:val="%2."/>
      <w:lvlJc w:val="left"/>
      <w:pPr>
        <w:tabs>
          <w:tab w:val="num" w:pos="1800"/>
        </w:tabs>
        <w:ind w:left="1800" w:hanging="72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432981"/>
    <w:multiLevelType w:val="multilevel"/>
    <w:tmpl w:val="C80AAA48"/>
    <w:lvl w:ilvl="0">
      <w:start w:val="1"/>
      <w:numFmt w:val="upp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99D74A4"/>
    <w:multiLevelType w:val="multilevel"/>
    <w:tmpl w:val="0C2EC6BE"/>
    <w:lvl w:ilvl="0">
      <w:start w:val="1"/>
      <w:numFmt w:val="decimal"/>
      <w:lvlText w:val="%1."/>
      <w:lvlJc w:val="left"/>
      <w:pPr>
        <w:ind w:left="578" w:hanging="360"/>
      </w:pPr>
      <w:rPr>
        <w:b w:val="0"/>
        <w:color w:val="00000A"/>
        <w:sz w:val="24"/>
        <w:szCs w:val="24"/>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
    <w:nsid w:val="3B1E2727"/>
    <w:multiLevelType w:val="multilevel"/>
    <w:tmpl w:val="9594D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27B0637"/>
    <w:multiLevelType w:val="multilevel"/>
    <w:tmpl w:val="31A88852"/>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DCD5570"/>
    <w:multiLevelType w:val="multilevel"/>
    <w:tmpl w:val="E424C4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74344950"/>
    <w:multiLevelType w:val="multilevel"/>
    <w:tmpl w:val="7AD6C6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55E70EA"/>
    <w:multiLevelType w:val="multilevel"/>
    <w:tmpl w:val="1FD801C8"/>
    <w:lvl w:ilvl="0">
      <w:start w:val="10"/>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1"/>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4F03"/>
    <w:rsid w:val="00314F03"/>
    <w:rsid w:val="007821A3"/>
    <w:rsid w:val="00F560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9095E3A-43DD-4EF1-9CCC-9F781CEC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w:hAnsi="Calibri" w:cs="Calibr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rsid w:val="00E76ABB"/>
    <w:rPr>
      <w:rFonts w:ascii="Times New Roman" w:eastAsia="Times New Roman" w:hAnsi="Times New Roman" w:cs="Times New Roman"/>
      <w:sz w:val="20"/>
      <w:szCs w:val="20"/>
      <w:lang w:val="ro-MD" w:eastAsia="ru-RU"/>
    </w:rPr>
  </w:style>
  <w:style w:type="character" w:styleId="FootnoteReference">
    <w:name w:val="footnote reference"/>
    <w:uiPriority w:val="99"/>
    <w:rsid w:val="00E76ABB"/>
    <w:rPr>
      <w:vertAlign w:val="superscript"/>
    </w:rPr>
  </w:style>
  <w:style w:type="character" w:customStyle="1" w:styleId="HeaderChar">
    <w:name w:val="Header Char"/>
    <w:basedOn w:val="DefaultParagraphFont"/>
    <w:link w:val="a"/>
    <w:uiPriority w:val="99"/>
    <w:rsid w:val="00271B92"/>
  </w:style>
  <w:style w:type="character" w:customStyle="1" w:styleId="FooterChar">
    <w:name w:val="Footer Char"/>
    <w:basedOn w:val="DefaultParagraphFont"/>
    <w:link w:val="a0"/>
    <w:uiPriority w:val="99"/>
    <w:rsid w:val="00271B92"/>
  </w:style>
  <w:style w:type="character" w:customStyle="1" w:styleId="BalloonTextChar">
    <w:name w:val="Balloon Text Char"/>
    <w:basedOn w:val="DefaultParagraphFont"/>
    <w:link w:val="BalloonText"/>
    <w:uiPriority w:val="99"/>
    <w:semiHidden/>
    <w:rsid w:val="0052555D"/>
    <w:rPr>
      <w:rFonts w:ascii="Segoe UI" w:hAnsi="Segoe UI" w:cs="Segoe UI"/>
      <w:sz w:val="18"/>
      <w:szCs w:val="18"/>
    </w:rPr>
  </w:style>
  <w:style w:type="character" w:customStyle="1" w:styleId="ListLabel1">
    <w:name w:val="ListLabel 1"/>
    <w:rPr>
      <w:b w:val="0"/>
      <w:color w:val="00000A"/>
      <w:sz w:val="24"/>
      <w:szCs w:val="24"/>
    </w:rPr>
  </w:style>
  <w:style w:type="character" w:customStyle="1" w:styleId="ListLabel2">
    <w:name w:val="ListLabel 2"/>
    <w:rPr>
      <w:b w:val="0"/>
      <w:sz w:val="24"/>
      <w:szCs w:val="24"/>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ListLabel5">
    <w:name w:val="ListLabel 5"/>
    <w:rPr>
      <w:rFonts w:eastAsia="Times New Roman" w:cs="Calibri"/>
    </w:rPr>
  </w:style>
  <w:style w:type="character" w:customStyle="1" w:styleId="ListLabel6">
    <w:name w:val="ListLabel 6"/>
    <w:rPr>
      <w:rFonts w:eastAsia="Calibri" w:cs="Calibri"/>
    </w:rPr>
  </w:style>
  <w:style w:type="character" w:customStyle="1" w:styleId="a1">
    <w:name w:val="Символ сноски"/>
  </w:style>
  <w:style w:type="character" w:customStyle="1" w:styleId="a2">
    <w:name w:val="Привязка сноски"/>
    <w:rPr>
      <w:vertAlign w:val="superscript"/>
    </w:rPr>
  </w:style>
  <w:style w:type="character" w:customStyle="1" w:styleId="a3">
    <w:name w:val="Привязка концевой сноски"/>
    <w:rPr>
      <w:vertAlign w:val="superscript"/>
    </w:rPr>
  </w:style>
  <w:style w:type="character" w:customStyle="1" w:styleId="a4">
    <w:name w:val="Символы концевой сноски"/>
  </w:style>
  <w:style w:type="paragraph" w:customStyle="1" w:styleId="a5">
    <w:name w:val="Заголовок"/>
    <w:basedOn w:val="Normal"/>
    <w:next w:val="a6"/>
    <w:pPr>
      <w:keepNext/>
      <w:spacing w:before="240" w:after="120"/>
    </w:pPr>
    <w:rPr>
      <w:rFonts w:ascii="Liberation Sans" w:hAnsi="Liberation Sans" w:cs="FreeSans"/>
      <w:sz w:val="28"/>
      <w:szCs w:val="28"/>
    </w:rPr>
  </w:style>
  <w:style w:type="paragraph" w:customStyle="1" w:styleId="a6">
    <w:name w:val="Основной текст"/>
    <w:basedOn w:val="Normal"/>
    <w:pPr>
      <w:spacing w:after="140" w:line="288" w:lineRule="auto"/>
    </w:pPr>
  </w:style>
  <w:style w:type="paragraph" w:customStyle="1" w:styleId="a7">
    <w:name w:val="Список"/>
    <w:basedOn w:val="a6"/>
    <w:rPr>
      <w:rFonts w:cs="FreeSans"/>
    </w:rPr>
  </w:style>
  <w:style w:type="paragraph" w:customStyle="1" w:styleId="a8">
    <w:name w:val="Название"/>
    <w:basedOn w:val="Normal"/>
    <w:pPr>
      <w:suppressLineNumbers/>
      <w:spacing w:before="120" w:after="120"/>
    </w:pPr>
    <w:rPr>
      <w:rFonts w:cs="FreeSans"/>
      <w:i/>
      <w:iCs/>
      <w:sz w:val="24"/>
      <w:szCs w:val="24"/>
    </w:rPr>
  </w:style>
  <w:style w:type="paragraph" w:customStyle="1" w:styleId="a9">
    <w:name w:val="Указатель"/>
    <w:basedOn w:val="Normal"/>
    <w:pPr>
      <w:suppressLineNumbers/>
    </w:pPr>
    <w:rPr>
      <w:rFonts w:cs="FreeSans"/>
    </w:rPr>
  </w:style>
  <w:style w:type="paragraph" w:styleId="ListParagraph">
    <w:name w:val="List Paragraph"/>
    <w:basedOn w:val="Normal"/>
    <w:uiPriority w:val="34"/>
    <w:qFormat/>
    <w:rsid w:val="00793A78"/>
    <w:pPr>
      <w:ind w:left="720"/>
      <w:contextualSpacing/>
    </w:pPr>
  </w:style>
  <w:style w:type="paragraph" w:styleId="FootnoteText">
    <w:name w:val="footnote text"/>
    <w:basedOn w:val="Normal"/>
    <w:link w:val="FootnoteTextChar"/>
    <w:rsid w:val="00E76ABB"/>
    <w:pPr>
      <w:spacing w:after="0" w:line="240" w:lineRule="auto"/>
    </w:pPr>
    <w:rPr>
      <w:rFonts w:ascii="Times New Roman" w:eastAsia="Times New Roman" w:hAnsi="Times New Roman" w:cs="Times New Roman"/>
      <w:sz w:val="20"/>
      <w:szCs w:val="20"/>
      <w:lang w:val="ro-MD" w:eastAsia="ru-RU"/>
    </w:rPr>
  </w:style>
  <w:style w:type="paragraph" w:customStyle="1" w:styleId="aa">
    <w:name w:val="Без интервала"/>
    <w:uiPriority w:val="1"/>
    <w:qFormat/>
    <w:rsid w:val="00E76ABB"/>
    <w:pPr>
      <w:suppressAutoHyphens/>
      <w:spacing w:line="240" w:lineRule="auto"/>
    </w:pPr>
    <w:rPr>
      <w:rFonts w:eastAsia="Calibri" w:cs="Times New Roman"/>
      <w:lang w:val="ro-RO"/>
    </w:rPr>
  </w:style>
  <w:style w:type="paragraph" w:customStyle="1" w:styleId="a">
    <w:name w:val="Верхний колонтитул"/>
    <w:basedOn w:val="Normal"/>
    <w:link w:val="HeaderChar"/>
    <w:uiPriority w:val="99"/>
    <w:unhideWhenUsed/>
    <w:rsid w:val="00271B92"/>
    <w:pPr>
      <w:tabs>
        <w:tab w:val="center" w:pos="4677"/>
        <w:tab w:val="right" w:pos="9355"/>
      </w:tabs>
      <w:spacing w:after="0" w:line="240" w:lineRule="auto"/>
    </w:pPr>
  </w:style>
  <w:style w:type="paragraph" w:customStyle="1" w:styleId="a0">
    <w:name w:val="Нижний колонтитул"/>
    <w:basedOn w:val="Normal"/>
    <w:link w:val="FooterChar"/>
    <w:uiPriority w:val="99"/>
    <w:unhideWhenUsed/>
    <w:rsid w:val="00271B92"/>
    <w:pPr>
      <w:tabs>
        <w:tab w:val="center" w:pos="4677"/>
        <w:tab w:val="right" w:pos="9355"/>
      </w:tabs>
      <w:spacing w:after="0" w:line="240" w:lineRule="auto"/>
    </w:pPr>
  </w:style>
  <w:style w:type="paragraph" w:styleId="BalloonText">
    <w:name w:val="Balloon Text"/>
    <w:basedOn w:val="Normal"/>
    <w:link w:val="BalloonTextChar"/>
    <w:uiPriority w:val="99"/>
    <w:semiHidden/>
    <w:unhideWhenUsed/>
    <w:rsid w:val="0052555D"/>
    <w:pPr>
      <w:spacing w:after="0" w:line="240" w:lineRule="auto"/>
    </w:pPr>
    <w:rPr>
      <w:rFonts w:ascii="Segoe UI" w:hAnsi="Segoe UI" w:cs="Segoe UI"/>
      <w:sz w:val="18"/>
      <w:szCs w:val="18"/>
    </w:rPr>
  </w:style>
  <w:style w:type="paragraph" w:customStyle="1" w:styleId="ab">
    <w:name w:val="Сноска"/>
    <w:basedOn w:val="Normal"/>
  </w:style>
  <w:style w:type="paragraph" w:customStyle="1" w:styleId="ac">
    <w:name w:val="Содержимое врезки"/>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6751</Words>
  <Characters>39162</Characters>
  <Application>Microsoft Office Word</Application>
  <DocSecurity>0</DocSecurity>
  <Lines>326</Lines>
  <Paragraphs>91</Paragraphs>
  <ScaleCrop>false</ScaleCrop>
  <Company>RePack by SPecialiST</Company>
  <LinksUpToDate>false</LinksUpToDate>
  <CharactersWithSpaces>45822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Batrinac</dc:creator>
  <cp:lastModifiedBy>Andrei Batrinac</cp:lastModifiedBy>
  <cp:revision>7</cp:revision>
  <cp:lastPrinted>2014-09-03T08:04:00Z</cp:lastPrinted>
  <dcterms:created xsi:type="dcterms:W3CDTF">2014-09-03T07:54:00Z</dcterms:created>
  <dcterms:modified xsi:type="dcterms:W3CDTF">2014-09-04T03:36:00Z</dcterms:modified>
  <dc:language>ru-RU</dc:language>
</cp:coreProperties>
</file>