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25EC" w:rsidRPr="000F70F1" w:rsidRDefault="003E25EC" w:rsidP="003E25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u-RU"/>
        </w:rPr>
      </w:pPr>
      <w:bookmarkStart w:id="0" w:name="_GoBack"/>
      <w:bookmarkEnd w:id="0"/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  <w:r w:rsidRPr="00CB401A">
        <w:rPr>
          <w:rFonts w:ascii="Times New Roman" w:eastAsia="Calibri" w:hAnsi="Times New Roman"/>
          <w:b/>
          <w:bCs/>
          <w:sz w:val="28"/>
          <w:szCs w:val="28"/>
          <w:lang w:val="ro-MD"/>
        </w:rPr>
        <w:t>SEMINAR DE INFORMARE</w:t>
      </w:r>
    </w:p>
    <w:p w:rsidR="00861ED6" w:rsidRPr="00CB401A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sz w:val="28"/>
          <w:szCs w:val="28"/>
          <w:lang w:val="ro-MD"/>
        </w:rPr>
      </w:pPr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  <w:r w:rsidRPr="00CB401A">
        <w:rPr>
          <w:rFonts w:ascii="Times New Roman" w:eastAsia="Calibri" w:hAnsi="Times New Roman"/>
          <w:b/>
          <w:bCs/>
          <w:lang w:val="ro-MD"/>
        </w:rPr>
        <w:t>“SISTEMUL INFORMAȚIONAL JUDICIAR</w:t>
      </w:r>
      <w:r w:rsidRPr="00330E10">
        <w:rPr>
          <w:rFonts w:ascii="Times New Roman" w:eastAsia="Calibri" w:hAnsi="Times New Roman"/>
          <w:b/>
          <w:bCs/>
          <w:lang w:val="fr-BE"/>
        </w:rPr>
        <w:t>. ACCESUL LA INFORMAȚIA JUDICIARĂ</w:t>
      </w:r>
      <w:r w:rsidRPr="00CB401A">
        <w:rPr>
          <w:rFonts w:ascii="Times New Roman" w:eastAsia="Calibri" w:hAnsi="Times New Roman"/>
          <w:b/>
          <w:bCs/>
          <w:lang w:val="ro-MD"/>
        </w:rPr>
        <w:t>”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sz w:val="24"/>
          <w:szCs w:val="24"/>
          <w:lang w:val="ro-MD"/>
        </w:rPr>
        <w:t>organizat de: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  <w:lang w:val="ro-MD"/>
        </w:rPr>
        <w:t>Millennium DPI Partners</w:t>
      </w:r>
    </w:p>
    <w:p w:rsidR="00861ED6" w:rsidRPr="00CE59BA" w:rsidRDefault="00861ED6" w:rsidP="00861ED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sz w:val="24"/>
          <w:szCs w:val="24"/>
          <w:lang w:val="ro-MD"/>
        </w:rPr>
        <w:t>în parteneriat cu</w:t>
      </w:r>
    </w:p>
    <w:p w:rsidR="00861ED6" w:rsidRPr="00CE59BA" w:rsidRDefault="00861ED6" w:rsidP="00861E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o-MD"/>
        </w:rPr>
      </w:pPr>
      <w:r w:rsidRPr="00CE59BA">
        <w:rPr>
          <w:rFonts w:ascii="Times New Roman" w:hAnsi="Times New Roman" w:cs="Times New Roman"/>
          <w:b/>
          <w:sz w:val="24"/>
          <w:szCs w:val="24"/>
          <w:lang w:val="ro-MD"/>
        </w:rPr>
        <w:t>Consiliul Național pentru Asistență Juridică Garantată de Stat</w:t>
      </w:r>
    </w:p>
    <w:p w:rsidR="00861ED6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</w:p>
    <w:p w:rsidR="00861ED6" w:rsidRPr="00CB401A" w:rsidRDefault="00861ED6" w:rsidP="00861ED6">
      <w:pPr>
        <w:spacing w:before="120" w:after="120"/>
        <w:contextualSpacing/>
        <w:jc w:val="center"/>
        <w:rPr>
          <w:rFonts w:ascii="Times New Roman" w:eastAsia="Calibri" w:hAnsi="Times New Roman"/>
          <w:b/>
          <w:bCs/>
          <w:lang w:val="ro-MD"/>
        </w:rPr>
      </w:pPr>
      <w:r>
        <w:rPr>
          <w:rFonts w:ascii="Times New Roman" w:eastAsia="Calibri" w:hAnsi="Times New Roman"/>
          <w:b/>
          <w:bCs/>
          <w:lang w:val="ro-MD"/>
        </w:rPr>
        <w:t>29 iulie 2020</w:t>
      </w:r>
    </w:p>
    <w:p w:rsidR="00861ED6" w:rsidRDefault="00861ED6" w:rsidP="00861ED6">
      <w:pPr>
        <w:jc w:val="center"/>
        <w:rPr>
          <w:rFonts w:ascii="Times New Roman" w:hAnsi="Times New Roman"/>
          <w:b/>
          <w:lang w:val="ro-RO"/>
        </w:rPr>
      </w:pPr>
    </w:p>
    <w:p w:rsidR="00861ED6" w:rsidRDefault="00861ED6" w:rsidP="00861ED6">
      <w:pPr>
        <w:jc w:val="center"/>
        <w:rPr>
          <w:rFonts w:ascii="Times New Roman" w:hAnsi="Times New Roman"/>
          <w:b/>
          <w:lang w:val="ro-RO"/>
        </w:rPr>
      </w:pPr>
      <w:r>
        <w:rPr>
          <w:rFonts w:ascii="Times New Roman" w:hAnsi="Times New Roman"/>
          <w:b/>
          <w:lang w:val="ro-RO"/>
        </w:rPr>
        <w:t xml:space="preserve">Aplicația: Gotomeeting, </w:t>
      </w:r>
      <w:hyperlink r:id="rId8" w:history="1">
        <w:r w:rsidRPr="00C57BC1">
          <w:rPr>
            <w:rStyle w:val="a7"/>
            <w:rFonts w:ascii="Times New Roman" w:hAnsi="Times New Roman"/>
            <w:b/>
            <w:lang w:val="ro-RO"/>
          </w:rPr>
          <w:t>https://global.gotomeeting.com/join/198283597</w:t>
        </w:r>
      </w:hyperlink>
    </w:p>
    <w:p w:rsidR="00861ED6" w:rsidRPr="003726BE" w:rsidRDefault="00861ED6" w:rsidP="00861ED6">
      <w:pPr>
        <w:tabs>
          <w:tab w:val="left" w:pos="180"/>
          <w:tab w:val="center" w:pos="4219"/>
        </w:tabs>
        <w:ind w:left="-142"/>
        <w:jc w:val="center"/>
        <w:rPr>
          <w:rFonts w:ascii="Times New Roman" w:hAnsi="Times New Roman"/>
          <w:b/>
          <w:sz w:val="32"/>
          <w:szCs w:val="32"/>
          <w:lang w:val="ro-RO"/>
        </w:rPr>
      </w:pPr>
    </w:p>
    <w:p w:rsidR="00861ED6" w:rsidRPr="003726BE" w:rsidRDefault="00861ED6" w:rsidP="00861ED6">
      <w:pPr>
        <w:tabs>
          <w:tab w:val="left" w:pos="180"/>
          <w:tab w:val="center" w:pos="4219"/>
        </w:tabs>
        <w:ind w:left="-142"/>
        <w:jc w:val="center"/>
        <w:rPr>
          <w:rFonts w:ascii="Times New Roman" w:hAnsi="Times New Roman"/>
          <w:b/>
          <w:szCs w:val="32"/>
          <w:lang w:val="ro-RO"/>
        </w:rPr>
      </w:pPr>
      <w:r w:rsidRPr="003726BE">
        <w:rPr>
          <w:rFonts w:ascii="Times New Roman" w:hAnsi="Times New Roman"/>
          <w:b/>
          <w:szCs w:val="32"/>
          <w:lang w:val="ro-RO"/>
        </w:rPr>
        <w:t>AGENDĂ</w:t>
      </w:r>
    </w:p>
    <w:p w:rsidR="00861ED6" w:rsidRPr="003726BE" w:rsidRDefault="00861ED6" w:rsidP="00861ED6">
      <w:pPr>
        <w:rPr>
          <w:rFonts w:ascii="Times New Roman" w:hAnsi="Times New Roman"/>
          <w:b/>
          <w:lang w:val="ro-RO"/>
        </w:rPr>
      </w:pPr>
      <w:bookmarkStart w:id="1" w:name="OLE_LINK6"/>
    </w:p>
    <w:tbl>
      <w:tblPr>
        <w:tblW w:w="1010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39"/>
        <w:gridCol w:w="8370"/>
      </w:tblGrid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3726BE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14:00 – 14:10</w:t>
            </w:r>
          </w:p>
          <w:p w:rsidR="00861ED6" w:rsidRPr="003726BE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8370" w:type="dxa"/>
            <w:shd w:val="clear" w:color="auto" w:fill="auto"/>
          </w:tcPr>
          <w:p w:rsidR="00861ED6" w:rsidRPr="008C792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lang w:val="ro-MD"/>
              </w:rPr>
            </w:pPr>
            <w:r w:rsidRPr="008C7926">
              <w:rPr>
                <w:rFonts w:ascii="Times New Roman" w:eastAsia="Calibri" w:hAnsi="Times New Roman" w:cs="Times New Roman"/>
                <w:b/>
                <w:bCs/>
                <w:lang w:val="ro-MD"/>
              </w:rPr>
              <w:t xml:space="preserve">Considerente introductive. Cuvânt de salut   </w:t>
            </w:r>
          </w:p>
          <w:p w:rsidR="008C7926" w:rsidRPr="008C7926" w:rsidRDefault="008C7926" w:rsidP="008B6F31">
            <w:pPr>
              <w:snapToGrid w:val="0"/>
              <w:jc w:val="both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8C7926">
              <w:rPr>
                <w:rFonts w:ascii="Times New Roman" w:hAnsi="Times New Roman" w:cs="Times New Roman"/>
                <w:b/>
                <w:bCs/>
                <w:lang w:val="en-US"/>
              </w:rPr>
              <w:t xml:space="preserve">Lilian DARII, </w:t>
            </w:r>
            <w:r w:rsidRPr="008C7926">
              <w:rPr>
                <w:rFonts w:ascii="Times New Roman" w:hAnsi="Times New Roman" w:cs="Times New Roman"/>
                <w:lang w:val="en-US"/>
              </w:rPr>
              <w:t>Director executiv, CNAJGS</w:t>
            </w:r>
            <w:r>
              <w:rPr>
                <w:rFonts w:ascii="Times New Roman" w:hAnsi="Times New Roman" w:cs="Times New Roman"/>
                <w:lang w:val="en-US"/>
              </w:rPr>
              <w:t xml:space="preserve"> (TBC)</w:t>
            </w:r>
          </w:p>
          <w:p w:rsidR="00861ED6" w:rsidRPr="008C7926" w:rsidRDefault="008C7926" w:rsidP="008B6F31">
            <w:pPr>
              <w:snapToGrid w:val="0"/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8C7926">
              <w:rPr>
                <w:rFonts w:ascii="Times New Roman" w:hAnsi="Times New Roman" w:cs="Times New Roman"/>
                <w:b/>
                <w:bCs/>
                <w:lang w:val="en-US"/>
              </w:rPr>
              <w:t>Olivia PÎRȚAC-GOAGĂ</w:t>
            </w:r>
            <w:r w:rsidRPr="008C7926">
              <w:rPr>
                <w:rFonts w:ascii="Times New Roman" w:hAnsi="Times New Roman" w:cs="Times New Roman"/>
                <w:lang w:val="en-US"/>
              </w:rPr>
              <w:t xml:space="preserve">, Director de Proiect, „Accesul la Justiție în Moldova” 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  <w:r>
              <w:rPr>
                <w:rFonts w:ascii="Times New Roman" w:hAnsi="Times New Roman"/>
                <w:b/>
                <w:lang w:val="en-US"/>
              </w:rPr>
              <w:t>:10 – 14</w:t>
            </w:r>
            <w:r w:rsidRPr="00D40156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20</w:t>
            </w:r>
          </w:p>
        </w:tc>
        <w:tc>
          <w:tcPr>
            <w:tcW w:w="8370" w:type="dxa"/>
            <w:shd w:val="clear" w:color="auto" w:fill="auto"/>
          </w:tcPr>
          <w:p w:rsidR="00861ED6" w:rsidRPr="008C792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/>
                <w:bCs/>
                <w:lang w:val="ro-RO"/>
              </w:rPr>
            </w:pPr>
            <w:r w:rsidRPr="008C7926">
              <w:rPr>
                <w:rFonts w:ascii="Times New Roman" w:eastAsia="Calibri" w:hAnsi="Times New Roman" w:cs="Times New Roman"/>
                <w:b/>
                <w:bCs/>
                <w:lang w:val="ro-MD"/>
              </w:rPr>
              <w:t>Sistemul informa</w:t>
            </w:r>
            <w:r w:rsidRPr="008C7926">
              <w:rPr>
                <w:rFonts w:ascii="Times New Roman" w:eastAsia="Calibri" w:hAnsi="Times New Roman" w:cs="Times New Roman"/>
                <w:b/>
                <w:bCs/>
                <w:lang w:val="ro-RO"/>
              </w:rPr>
              <w:t>ț</w:t>
            </w:r>
            <w:r w:rsidRPr="008C7926">
              <w:rPr>
                <w:rFonts w:ascii="Times New Roman" w:eastAsia="Calibri" w:hAnsi="Times New Roman" w:cs="Times New Roman"/>
                <w:b/>
                <w:bCs/>
                <w:lang w:val="ro-MD"/>
              </w:rPr>
              <w:t>ional judiciar</w:t>
            </w:r>
            <w:r w:rsidRPr="008C7926">
              <w:rPr>
                <w:rFonts w:ascii="Times New Roman" w:eastAsia="Calibri" w:hAnsi="Times New Roman" w:cs="Times New Roman"/>
                <w:b/>
                <w:bCs/>
                <w:lang w:val="en-US"/>
              </w:rPr>
              <w:t>: realit</w:t>
            </w:r>
            <w:r w:rsidRPr="008C7926">
              <w:rPr>
                <w:rFonts w:ascii="Times New Roman" w:eastAsia="Calibri" w:hAnsi="Times New Roman" w:cs="Times New Roman"/>
                <w:b/>
                <w:bCs/>
                <w:lang w:val="ro-RO"/>
              </w:rPr>
              <w:t>ăți și perspective</w:t>
            </w:r>
          </w:p>
          <w:p w:rsidR="00861ED6" w:rsidRPr="008C7926" w:rsidRDefault="00861ED6" w:rsidP="00861ED6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C7926">
              <w:rPr>
                <w:rFonts w:ascii="Times New Roman" w:eastAsia="Calibri" w:hAnsi="Times New Roman" w:cs="Times New Roman"/>
                <w:bCs/>
                <w:lang w:val="ro-RO"/>
              </w:rPr>
              <w:t>Conceptul Sistemului informațional judiciar</w:t>
            </w:r>
          </w:p>
          <w:p w:rsidR="00861ED6" w:rsidRPr="008C7926" w:rsidRDefault="00861ED6" w:rsidP="00861ED6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C7926">
              <w:rPr>
                <w:rFonts w:ascii="Times New Roman" w:eastAsia="Calibri" w:hAnsi="Times New Roman" w:cs="Times New Roman"/>
                <w:bCs/>
                <w:lang w:val="ro-RO"/>
              </w:rPr>
              <w:t>Componentele sistemului informațional judiciar</w:t>
            </w:r>
          </w:p>
          <w:p w:rsidR="00861ED6" w:rsidRPr="008C7926" w:rsidRDefault="00861ED6" w:rsidP="00861ED6">
            <w:pPr>
              <w:numPr>
                <w:ilvl w:val="0"/>
                <w:numId w:val="1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C7926">
              <w:rPr>
                <w:rFonts w:ascii="Times New Roman" w:eastAsia="Calibri" w:hAnsi="Times New Roman" w:cs="Times New Roman"/>
                <w:bCs/>
                <w:lang w:val="ro-RO"/>
              </w:rPr>
              <w:t>Oportunități pentru avocați, prestatori de serviciu juridice și părți</w:t>
            </w:r>
          </w:p>
          <w:p w:rsidR="00861ED6" w:rsidRPr="008C792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</w:p>
          <w:p w:rsidR="00861ED6" w:rsidRPr="008C7926" w:rsidRDefault="00861ED6" w:rsidP="008C7926">
            <w:pPr>
              <w:shd w:val="clear" w:color="auto" w:fill="FFFFFF" w:themeFill="background1"/>
              <w:jc w:val="both"/>
              <w:rPr>
                <w:rFonts w:ascii="Times New Roman" w:eastAsia="Calibri" w:hAnsi="Times New Roman" w:cs="Times New Roman"/>
                <w:bCs/>
                <w:lang w:val="ro-RO"/>
              </w:rPr>
            </w:pPr>
            <w:r w:rsidRPr="008C7926">
              <w:rPr>
                <w:rFonts w:ascii="Times New Roman" w:eastAsia="Calibri" w:hAnsi="Times New Roman" w:cs="Times New Roman"/>
                <w:bCs/>
                <w:lang w:val="ro-RO"/>
              </w:rPr>
              <w:t>Formator:</w:t>
            </w:r>
            <w:r w:rsidRPr="008C7926">
              <w:rPr>
                <w:rFonts w:ascii="Times New Roman" w:eastAsia="Calibri" w:hAnsi="Times New Roman" w:cs="Times New Roman"/>
                <w:b/>
                <w:lang w:val="ro-RO"/>
              </w:rPr>
              <w:t xml:space="preserve"> Veronica MOCANU</w:t>
            </w:r>
            <w:r w:rsidRPr="008C7926">
              <w:rPr>
                <w:rFonts w:ascii="Times New Roman" w:eastAsia="Calibri" w:hAnsi="Times New Roman" w:cs="Times New Roman"/>
                <w:lang w:val="ro-RO"/>
              </w:rPr>
              <w:t>, Programul pentru Justiție Transparentă, USAID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14</w:t>
            </w:r>
            <w:r>
              <w:rPr>
                <w:rFonts w:ascii="Times New Roman" w:hAnsi="Times New Roman"/>
                <w:b/>
                <w:lang w:val="en-US"/>
              </w:rPr>
              <w:t>:20-14</w:t>
            </w:r>
            <w:r w:rsidRPr="00D40156">
              <w:rPr>
                <w:rFonts w:ascii="Times New Roman" w:hAnsi="Times New Roman"/>
                <w:b/>
                <w:lang w:val="en-US"/>
              </w:rPr>
              <w:t>:</w:t>
            </w:r>
            <w:r>
              <w:rPr>
                <w:rFonts w:ascii="Times New Roman" w:hAnsi="Times New Roman"/>
                <w:b/>
                <w:lang w:val="en-US"/>
              </w:rPr>
              <w:t>40</w:t>
            </w:r>
          </w:p>
        </w:tc>
        <w:tc>
          <w:tcPr>
            <w:tcW w:w="8370" w:type="dxa"/>
            <w:shd w:val="clear" w:color="auto" w:fill="auto"/>
          </w:tcPr>
          <w:p w:rsidR="00861ED6" w:rsidRPr="00D4015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/>
                <w:bCs/>
                <w:lang w:val="ro-MD"/>
              </w:rPr>
              <w:t>Programul Integrat de Gestionare a Dosarelor (PIGD)</w:t>
            </w:r>
          </w:p>
          <w:p w:rsidR="00861ED6" w:rsidRPr="00D40156" w:rsidRDefault="00861ED6" w:rsidP="00861ED6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 xml:space="preserve">Rolul, structura </w:t>
            </w:r>
            <w:r w:rsidRPr="00D40156">
              <w:rPr>
                <w:rFonts w:ascii="Times New Roman" w:eastAsia="Calibri" w:hAnsi="Times New Roman"/>
                <w:bCs/>
                <w:lang w:val="ro-RO"/>
              </w:rPr>
              <w:t>și funcționalitățile PIGD</w:t>
            </w:r>
          </w:p>
          <w:p w:rsidR="00861ED6" w:rsidRPr="00D40156" w:rsidRDefault="00861ED6" w:rsidP="00861ED6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 xml:space="preserve">Informația procesată prin intermediul </w:t>
            </w:r>
            <w:r w:rsidRPr="00D40156">
              <w:rPr>
                <w:rFonts w:ascii="Times New Roman" w:eastAsia="Calibri" w:hAnsi="Times New Roman"/>
                <w:bCs/>
                <w:lang w:val="ro-RO"/>
              </w:rPr>
              <w:t>PIGD</w:t>
            </w:r>
          </w:p>
          <w:p w:rsidR="00861ED6" w:rsidRPr="00D40156" w:rsidRDefault="00861ED6" w:rsidP="00861ED6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>Repartizarea aleatorie a dosarelor</w:t>
            </w:r>
          </w:p>
          <w:p w:rsidR="00861ED6" w:rsidRPr="00D40156" w:rsidRDefault="00861ED6" w:rsidP="00861ED6">
            <w:pPr>
              <w:numPr>
                <w:ilvl w:val="0"/>
                <w:numId w:val="2"/>
              </w:num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Calibri" w:hAnsi="Times New Roman"/>
                <w:bCs/>
                <w:lang w:val="ro-MD"/>
              </w:rPr>
            </w:pPr>
            <w:r w:rsidRPr="00D40156">
              <w:rPr>
                <w:rFonts w:ascii="Times New Roman" w:eastAsia="Calibri" w:hAnsi="Times New Roman"/>
                <w:bCs/>
                <w:lang w:val="ro-MD"/>
              </w:rPr>
              <w:t>Accesul avocaților la informația din PIGD</w:t>
            </w:r>
          </w:p>
          <w:p w:rsidR="00861ED6" w:rsidRPr="00D4015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861ED6" w:rsidRPr="00D40156" w:rsidRDefault="00861ED6" w:rsidP="008C7926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ro-RO"/>
              </w:rPr>
              <w:t>Vlada MARTIN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ro-RO"/>
              </w:rPr>
            </w:pPr>
            <w:r>
              <w:rPr>
                <w:rFonts w:ascii="Times New Roman" w:hAnsi="Times New Roman"/>
                <w:b/>
                <w:lang w:val="ro-RO"/>
              </w:rPr>
              <w:t>14:40 – 15:0</w:t>
            </w:r>
            <w:r w:rsidRPr="00D40156">
              <w:rPr>
                <w:rFonts w:ascii="Times New Roman" w:hAnsi="Times New Roman"/>
                <w:b/>
                <w:lang w:val="ro-RO"/>
              </w:rPr>
              <w:t>0</w:t>
            </w:r>
          </w:p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color w:val="000000"/>
                <w:lang w:val="ro-RO"/>
              </w:rPr>
            </w:pPr>
          </w:p>
        </w:tc>
        <w:tc>
          <w:tcPr>
            <w:tcW w:w="8370" w:type="dxa"/>
            <w:shd w:val="clear" w:color="auto" w:fill="auto"/>
          </w:tcPr>
          <w:p w:rsidR="00861ED6" w:rsidRPr="00D40156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bookmarkStart w:id="2" w:name="OLE_LINK1"/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lastRenderedPageBreak/>
              <w:t>Portalul Național al Instanțelor de Judecată (PNIJ)</w:t>
            </w:r>
          </w:p>
          <w:p w:rsidR="00861ED6" w:rsidRPr="00D40156" w:rsidRDefault="00861ED6" w:rsidP="00861ED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t>Conținutul informațional al PNIJ</w:t>
            </w:r>
          </w:p>
          <w:p w:rsidR="00861ED6" w:rsidRPr="00D40156" w:rsidRDefault="00861ED6" w:rsidP="00861ED6">
            <w:pPr>
              <w:pStyle w:val="a8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lastRenderedPageBreak/>
              <w:t>Accesul informației PNIJ (sesiune demonstrativă)</w:t>
            </w:r>
            <w:bookmarkStart w:id="3" w:name="OLE_LINK2"/>
            <w:bookmarkEnd w:id="2"/>
          </w:p>
          <w:bookmarkEnd w:id="3"/>
          <w:p w:rsidR="00861ED6" w:rsidRPr="00D4015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861ED6" w:rsidRPr="00D40156" w:rsidRDefault="00861ED6" w:rsidP="008C792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u w:val="single"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Veronica MOCANU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lastRenderedPageBreak/>
              <w:t>15</w:t>
            </w:r>
            <w:r>
              <w:rPr>
                <w:rFonts w:ascii="Times New Roman" w:hAnsi="Times New Roman"/>
                <w:b/>
                <w:lang w:val="en-US"/>
              </w:rPr>
              <w:t>:00 – 15:2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61ED6" w:rsidRPr="00D40156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en-GB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en-GB"/>
              </w:rPr>
              <w:t>Soluția informatică a ședințelor de judecată (SIaS)</w:t>
            </w:r>
          </w:p>
          <w:p w:rsidR="00861ED6" w:rsidRPr="00D40156" w:rsidRDefault="00861ED6" w:rsidP="00861ED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4"/>
                <w:lang w:val="ro-MD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MD"/>
              </w:rPr>
              <w:t>Înregistrarea audio a ședințelor de judecată. Accesul înregistrărilor audio</w:t>
            </w:r>
          </w:p>
          <w:p w:rsidR="00861ED6" w:rsidRPr="00D40156" w:rsidRDefault="00861ED6" w:rsidP="00861ED6">
            <w:pPr>
              <w:pStyle w:val="a8"/>
              <w:numPr>
                <w:ilvl w:val="0"/>
                <w:numId w:val="4"/>
              </w:numPr>
              <w:jc w:val="both"/>
              <w:rPr>
                <w:rFonts w:ascii="Times New Roman" w:hAnsi="Times New Roman"/>
                <w:iCs/>
                <w:szCs w:val="24"/>
                <w:lang w:val="ro-MD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ro-MD"/>
              </w:rPr>
              <w:t>Organizarea ședințelor de judecată prin utilizarea teleconferinței</w:t>
            </w:r>
          </w:p>
          <w:p w:rsidR="00861ED6" w:rsidRPr="00D40156" w:rsidRDefault="00861ED6" w:rsidP="008B6F31">
            <w:pPr>
              <w:pStyle w:val="a8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</w:p>
          <w:p w:rsidR="00861ED6" w:rsidRPr="00D40156" w:rsidRDefault="00861ED6" w:rsidP="008C7926">
            <w:pPr>
              <w:shd w:val="clear" w:color="auto" w:fill="FFFFFF" w:themeFill="background1"/>
              <w:jc w:val="both"/>
              <w:rPr>
                <w:rFonts w:ascii="Times New Roman" w:hAnsi="Times New Roman"/>
                <w:iCs/>
                <w:szCs w:val="24"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Veronica MOCANU</w:t>
            </w:r>
            <w:r>
              <w:rPr>
                <w:rFonts w:ascii="Times New Roman" w:eastAsia="Calibri" w:hAnsi="Times New Roman"/>
                <w:lang w:val="ro-RO"/>
              </w:rPr>
              <w:t xml:space="preserve">, </w:t>
            </w:r>
            <w:r w:rsidRPr="00D40156">
              <w:rPr>
                <w:rFonts w:ascii="Times New Roman" w:eastAsia="Calibri" w:hAnsi="Times New Roman"/>
                <w:lang w:val="ro-RO"/>
              </w:rPr>
              <w:t>Programul pentru Justiție Transparentă, USAID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15</w:t>
            </w:r>
            <w:r>
              <w:rPr>
                <w:rFonts w:ascii="Times New Roman" w:hAnsi="Times New Roman"/>
                <w:b/>
                <w:lang w:val="en-US"/>
              </w:rPr>
              <w:t>:20 – 15:4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61ED6" w:rsidRPr="00330E10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b/>
                <w:iCs/>
                <w:szCs w:val="24"/>
                <w:lang w:val="fr-BE"/>
              </w:rPr>
              <w:t>Soluția informatică e-Dosar judiciar (SI e-DJ)</w:t>
            </w:r>
          </w:p>
          <w:p w:rsidR="00861ED6" w:rsidRPr="00330E10" w:rsidRDefault="00861ED6" w:rsidP="00861ED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 xml:space="preserve">Conceptul </w:t>
            </w:r>
            <w:r w:rsidRPr="00D40156">
              <w:rPr>
                <w:rFonts w:ascii="Times New Roman" w:hAnsi="Times New Roman"/>
                <w:iCs/>
                <w:szCs w:val="24"/>
                <w:lang w:val="ro-RO"/>
              </w:rPr>
              <w:t xml:space="preserve">și oportunitățile </w:t>
            </w: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SI e-DJ</w:t>
            </w:r>
          </w:p>
          <w:p w:rsidR="00861ED6" w:rsidRPr="00D40156" w:rsidRDefault="00861ED6" w:rsidP="00861ED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iCs/>
                <w:szCs w:val="24"/>
                <w:lang w:val="en-GB"/>
              </w:rPr>
            </w:pPr>
            <w:r w:rsidRPr="00D40156">
              <w:rPr>
                <w:rFonts w:ascii="Times New Roman" w:hAnsi="Times New Roman"/>
                <w:iCs/>
                <w:szCs w:val="24"/>
                <w:lang w:val="en-GB"/>
              </w:rPr>
              <w:t>Rezultatele pilotării SI e-DJ</w:t>
            </w:r>
          </w:p>
          <w:p w:rsidR="00861ED6" w:rsidRPr="00330E10" w:rsidRDefault="00861ED6" w:rsidP="00861ED6">
            <w:pPr>
              <w:pStyle w:val="a8"/>
              <w:numPr>
                <w:ilvl w:val="0"/>
                <w:numId w:val="5"/>
              </w:numPr>
              <w:jc w:val="both"/>
              <w:rPr>
                <w:rFonts w:ascii="Times New Roman" w:hAnsi="Times New Roman"/>
                <w:b/>
                <w:iCs/>
                <w:szCs w:val="24"/>
                <w:lang w:val="fr-BE"/>
              </w:rPr>
            </w:pP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Sesiune de discuții: probleme și soluții în implimentarea</w:t>
            </w:r>
            <w:r w:rsidRPr="00330E10">
              <w:rPr>
                <w:rFonts w:ascii="Times New Roman" w:hAnsi="Times New Roman"/>
                <w:b/>
                <w:iCs/>
                <w:szCs w:val="24"/>
                <w:lang w:val="fr-BE"/>
              </w:rPr>
              <w:t xml:space="preserve"> </w:t>
            </w:r>
            <w:r w:rsidRPr="00330E10">
              <w:rPr>
                <w:rFonts w:ascii="Times New Roman" w:hAnsi="Times New Roman"/>
                <w:iCs/>
                <w:szCs w:val="24"/>
                <w:lang w:val="fr-BE"/>
              </w:rPr>
              <w:t>SI e-DJ</w:t>
            </w:r>
          </w:p>
          <w:p w:rsidR="00861ED6" w:rsidRPr="00330E10" w:rsidRDefault="00861ED6" w:rsidP="008B6F31">
            <w:pPr>
              <w:pStyle w:val="a8"/>
              <w:ind w:left="720"/>
              <w:jc w:val="both"/>
              <w:rPr>
                <w:rFonts w:ascii="Times New Roman" w:hAnsi="Times New Roman"/>
                <w:iCs/>
                <w:szCs w:val="24"/>
                <w:lang w:val="fr-BE"/>
              </w:rPr>
            </w:pPr>
          </w:p>
          <w:p w:rsidR="00861ED6" w:rsidRPr="00D40156" w:rsidRDefault="00861ED6" w:rsidP="008B6F31">
            <w:pPr>
              <w:shd w:val="clear" w:color="auto" w:fill="FFFFFF" w:themeFill="background1"/>
              <w:jc w:val="both"/>
              <w:rPr>
                <w:rFonts w:ascii="Times New Roman" w:eastAsia="Calibri" w:hAnsi="Times New Roman"/>
                <w:bCs/>
                <w:lang w:val="ro-RO"/>
              </w:rPr>
            </w:pPr>
          </w:p>
          <w:p w:rsidR="00861ED6" w:rsidRPr="00D40156" w:rsidRDefault="00861ED6" w:rsidP="008C7926">
            <w:pPr>
              <w:shd w:val="clear" w:color="auto" w:fill="FFFFFF" w:themeFill="background1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eastAsia="Calibri" w:hAnsi="Times New Roman"/>
                <w:bCs/>
                <w:lang w:val="ro-RO"/>
              </w:rPr>
              <w:t>Formator:</w:t>
            </w:r>
            <w:r w:rsidRPr="00D40156">
              <w:rPr>
                <w:rFonts w:ascii="Times New Roman" w:eastAsia="Calibri" w:hAnsi="Times New Roman"/>
                <w:b/>
                <w:lang w:val="ro-RO"/>
              </w:rPr>
              <w:t xml:space="preserve"> </w:t>
            </w:r>
            <w:r>
              <w:rPr>
                <w:rFonts w:ascii="Times New Roman" w:eastAsia="Calibri" w:hAnsi="Times New Roman"/>
                <w:b/>
                <w:lang w:val="ro-RO"/>
              </w:rPr>
              <w:t>Vlada MARTIN</w:t>
            </w:r>
            <w:r w:rsidRPr="00D40156">
              <w:rPr>
                <w:rFonts w:ascii="Times New Roman" w:eastAsia="Calibri" w:hAnsi="Times New Roman"/>
                <w:lang w:val="ro-RO"/>
              </w:rPr>
              <w:t>, Programul pentru Justiție Transparentă, USAID</w:t>
            </w:r>
          </w:p>
        </w:tc>
      </w:tr>
      <w:tr w:rsidR="00861ED6" w:rsidRPr="005648AD" w:rsidTr="008B6F31">
        <w:tc>
          <w:tcPr>
            <w:tcW w:w="1739" w:type="dxa"/>
            <w:shd w:val="clear" w:color="auto" w:fill="auto"/>
          </w:tcPr>
          <w:p w:rsidR="00861ED6" w:rsidRPr="00D40156" w:rsidRDefault="00861ED6" w:rsidP="008B6F31">
            <w:pPr>
              <w:ind w:left="-142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ro-RO"/>
              </w:rPr>
              <w:t>15</w:t>
            </w:r>
            <w:r>
              <w:rPr>
                <w:rFonts w:ascii="Times New Roman" w:hAnsi="Times New Roman"/>
                <w:b/>
                <w:lang w:val="en-US"/>
              </w:rPr>
              <w:t>:40 – 16:0</w:t>
            </w:r>
            <w:r w:rsidRPr="00D40156">
              <w:rPr>
                <w:rFonts w:ascii="Times New Roman" w:hAnsi="Times New Roman"/>
                <w:b/>
                <w:lang w:val="en-US"/>
              </w:rPr>
              <w:t>0</w:t>
            </w:r>
          </w:p>
        </w:tc>
        <w:tc>
          <w:tcPr>
            <w:tcW w:w="8370" w:type="dxa"/>
            <w:shd w:val="clear" w:color="auto" w:fill="auto"/>
          </w:tcPr>
          <w:p w:rsidR="00861ED6" w:rsidRPr="00D40156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t>Întrebări și răspunsuri</w:t>
            </w:r>
          </w:p>
          <w:p w:rsidR="00861ED6" w:rsidRPr="00D40156" w:rsidRDefault="00861ED6" w:rsidP="008B6F31">
            <w:pPr>
              <w:pStyle w:val="a8"/>
              <w:ind w:left="1167" w:hanging="1167"/>
              <w:jc w:val="both"/>
              <w:rPr>
                <w:rFonts w:ascii="Times New Roman" w:hAnsi="Times New Roman"/>
                <w:b/>
                <w:iCs/>
                <w:szCs w:val="24"/>
                <w:lang w:val="ro-RO"/>
              </w:rPr>
            </w:pPr>
            <w:r w:rsidRPr="00D40156">
              <w:rPr>
                <w:rFonts w:ascii="Times New Roman" w:hAnsi="Times New Roman"/>
                <w:b/>
                <w:iCs/>
                <w:szCs w:val="24"/>
                <w:lang w:val="ro-RO"/>
              </w:rPr>
              <w:t xml:space="preserve">Concluzii finale </w:t>
            </w:r>
          </w:p>
        </w:tc>
      </w:tr>
      <w:bookmarkEnd w:id="1"/>
    </w:tbl>
    <w:p w:rsidR="00861ED6" w:rsidRPr="00D40156" w:rsidRDefault="00861ED6" w:rsidP="00861ED6">
      <w:pPr>
        <w:rPr>
          <w:rFonts w:ascii="Times New Roman" w:hAnsi="Times New Roman"/>
          <w:b/>
          <w:lang w:val="ro-RO"/>
        </w:rPr>
      </w:pPr>
    </w:p>
    <w:p w:rsidR="00861ED6" w:rsidRPr="00861ED6" w:rsidRDefault="00861ED6" w:rsidP="00861ED6">
      <w:pPr>
        <w:rPr>
          <w:rFonts w:ascii="Times New Roman" w:hAnsi="Times New Roman" w:cs="Times New Roman"/>
          <w:noProof/>
          <w:lang w:val="ro-RO"/>
        </w:rPr>
      </w:pPr>
    </w:p>
    <w:sectPr w:rsidR="00861ED6" w:rsidRPr="00861ED6" w:rsidSect="00816236">
      <w:headerReference w:type="default" r:id="rId9"/>
      <w:pgSz w:w="12240" w:h="15840"/>
      <w:pgMar w:top="1303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54C2" w:rsidRDefault="006754C2">
      <w:pPr>
        <w:spacing w:after="0" w:line="240" w:lineRule="auto"/>
      </w:pPr>
      <w:r>
        <w:separator/>
      </w:r>
    </w:p>
  </w:endnote>
  <w:endnote w:type="continuationSeparator" w:id="0">
    <w:p w:rsidR="006754C2" w:rsidRDefault="0067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54C2" w:rsidRDefault="006754C2">
      <w:pPr>
        <w:spacing w:after="0" w:line="240" w:lineRule="auto"/>
      </w:pPr>
      <w:r>
        <w:separator/>
      </w:r>
    </w:p>
  </w:footnote>
  <w:footnote w:type="continuationSeparator" w:id="0">
    <w:p w:rsidR="006754C2" w:rsidRDefault="0067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61ED6" w:rsidRDefault="00CA2C9E" w:rsidP="00CA2C9E">
    <w:pPr>
      <w:pStyle w:val="a3"/>
      <w:ind w:left="-540"/>
      <w:rPr>
        <w:rFonts w:cstheme="minorHAnsi"/>
        <w:noProof/>
        <w:sz w:val="24"/>
        <w:szCs w:val="24"/>
      </w:rPr>
    </w:pPr>
    <w:r>
      <w:ptab w:relativeTo="margin" w:alignment="center" w:leader="none"/>
    </w:r>
    <w:r>
      <w:rPr>
        <w:rFonts w:cstheme="minorHAnsi"/>
        <w:noProof/>
        <w:sz w:val="24"/>
        <w:szCs w:val="24"/>
      </w:rPr>
      <w:t xml:space="preserve">                          </w:t>
    </w:r>
  </w:p>
  <w:tbl>
    <w:tblPr>
      <w:tblpPr w:leftFromText="180" w:rightFromText="180" w:vertAnchor="text" w:horzAnchor="page" w:tblpX="7753" w:tblpY="128"/>
      <w:tblW w:w="3972" w:type="dxa"/>
      <w:tblBorders>
        <w:top w:val="double" w:sz="12" w:space="0" w:color="auto"/>
        <w:left w:val="double" w:sz="12" w:space="0" w:color="auto"/>
        <w:bottom w:val="double" w:sz="12" w:space="0" w:color="auto"/>
        <w:right w:val="double" w:sz="12" w:space="0" w:color="auto"/>
        <w:insideH w:val="double" w:sz="12" w:space="0" w:color="auto"/>
        <w:insideV w:val="double" w:sz="12" w:space="0" w:color="auto"/>
      </w:tblBorders>
      <w:tblLook w:val="0000" w:firstRow="0" w:lastRow="0" w:firstColumn="0" w:lastColumn="0" w:noHBand="0" w:noVBand="0"/>
    </w:tblPr>
    <w:tblGrid>
      <w:gridCol w:w="3972"/>
    </w:tblGrid>
    <w:tr w:rsidR="00861ED6" w:rsidRPr="008C7926" w:rsidTr="00861ED6">
      <w:trPr>
        <w:trHeight w:val="1334"/>
      </w:trPr>
      <w:tc>
        <w:tcPr>
          <w:tcW w:w="3972" w:type="dxa"/>
        </w:tcPr>
        <w:p w:rsidR="00861ED6" w:rsidRPr="00153E1E" w:rsidRDefault="00861ED6" w:rsidP="00861ED6">
          <w:pPr>
            <w:spacing w:after="0" w:line="360" w:lineRule="auto"/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noProof/>
              <w:color w:val="000000"/>
              <w:sz w:val="24"/>
              <w:szCs w:val="24"/>
              <w:lang w:eastAsia="ru-RU"/>
            </w:rPr>
            <w:drawing>
              <wp:anchor distT="0" distB="0" distL="114300" distR="114300" simplePos="0" relativeHeight="251659264" behindDoc="0" locked="0" layoutInCell="1" allowOverlap="1" wp14:anchorId="5AEEB278" wp14:editId="12419D2F">
                <wp:simplePos x="0" y="0"/>
                <wp:positionH relativeFrom="column">
                  <wp:posOffset>85725</wp:posOffset>
                </wp:positionH>
                <wp:positionV relativeFrom="paragraph">
                  <wp:posOffset>231775</wp:posOffset>
                </wp:positionV>
                <wp:extent cx="590747" cy="476250"/>
                <wp:effectExtent l="0" t="0" r="0" b="0"/>
                <wp:wrapNone/>
                <wp:docPr id="2" name="Рисунок 5" descr="Stem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5" descr="Stem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747" cy="476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24"/>
              <w:szCs w:val="24"/>
              <w:lang w:val="ro-MD"/>
            </w:rPr>
            <w:t xml:space="preserve">                    </w:t>
          </w: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CONSILIUL NAŢIONAL  PENTRU                     </w:t>
          </w:r>
        </w:p>
        <w:p w:rsidR="00861ED6" w:rsidRPr="00153E1E" w:rsidRDefault="00861ED6" w:rsidP="00861ED6">
          <w:pPr>
            <w:spacing w:after="0" w:line="360" w:lineRule="auto"/>
            <w:jc w:val="center"/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ASISTENŢA JURIDICĂ</w:t>
          </w:r>
        </w:p>
        <w:p w:rsidR="00861ED6" w:rsidRPr="00153E1E" w:rsidRDefault="00861ED6" w:rsidP="00861ED6">
          <w:pPr>
            <w:spacing w:after="0" w:line="240" w:lineRule="auto"/>
            <w:jc w:val="center"/>
            <w:rPr>
              <w:rFonts w:asciiTheme="majorHAnsi" w:eastAsia="Times New Roman" w:hAnsiTheme="majorHAnsi" w:cs="Times New Roman"/>
              <w:b/>
              <w:sz w:val="24"/>
              <w:szCs w:val="24"/>
              <w:lang w:val="ro-MD"/>
            </w:rPr>
          </w:pPr>
          <w:r w:rsidRPr="00153E1E">
            <w:rPr>
              <w:rFonts w:asciiTheme="majorHAnsi" w:eastAsia="Times New Roman" w:hAnsiTheme="majorHAnsi" w:cs="Times New Roman"/>
              <w:b/>
              <w:color w:val="000000"/>
              <w:sz w:val="18"/>
              <w:szCs w:val="18"/>
              <w:lang w:val="ro-MD"/>
            </w:rPr>
            <w:t xml:space="preserve">                  GARANTATĂ DE STAT</w:t>
          </w:r>
          <w:r w:rsidRPr="00153E1E">
            <w:rPr>
              <w:rFonts w:asciiTheme="majorHAnsi" w:eastAsia="Times New Roman" w:hAnsiTheme="majorHAnsi" w:cs="Times New Roman"/>
              <w:color w:val="000000"/>
              <w:sz w:val="24"/>
              <w:szCs w:val="24"/>
              <w:lang w:val="ro-MD"/>
            </w:rPr>
            <w:t xml:space="preserve">                                     </w:t>
          </w:r>
        </w:p>
      </w:tc>
    </w:tr>
  </w:tbl>
  <w:p w:rsidR="00861ED6" w:rsidRDefault="00CA2C9E" w:rsidP="00CA2C9E">
    <w:pPr>
      <w:pStyle w:val="a3"/>
      <w:ind w:left="-540"/>
    </w:pPr>
    <w:r w:rsidRPr="008C7926">
      <w:rPr>
        <w:rFonts w:cstheme="minorHAnsi"/>
        <w:noProof/>
        <w:sz w:val="24"/>
        <w:szCs w:val="24"/>
        <w:lang w:val="en-US"/>
      </w:rPr>
      <w:t xml:space="preserve">      </w:t>
    </w:r>
    <w:r w:rsidR="00861ED6" w:rsidRPr="00816236">
      <w:rPr>
        <w:rFonts w:ascii="Calibri" w:eastAsia="Calibri" w:hAnsi="Calibri" w:cs="Calibri"/>
        <w:noProof/>
        <w:sz w:val="24"/>
        <w:szCs w:val="24"/>
        <w:lang w:eastAsia="ru-RU"/>
      </w:rPr>
      <w:drawing>
        <wp:inline distT="0" distB="0" distL="0" distR="0" wp14:anchorId="6F9B459A" wp14:editId="32CA2347">
          <wp:extent cx="2778329" cy="851010"/>
          <wp:effectExtent l="0" t="0" r="3175" b="635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0169" cy="8730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cstheme="minorHAnsi"/>
        <w:noProof/>
        <w:sz w:val="24"/>
        <w:szCs w:val="24"/>
      </w:rPr>
      <w:t xml:space="preserve">                          </w:t>
    </w:r>
  </w:p>
  <w:p w:rsidR="00CA2C9E" w:rsidRDefault="00CA2C9E" w:rsidP="00CA2C9E">
    <w:pPr>
      <w:pStyle w:val="a3"/>
      <w:ind w:left="-540"/>
    </w:pPr>
    <w:r>
      <w:ptab w:relativeTo="margin" w:alignment="center" w:leader="none"/>
    </w:r>
    <w:r>
      <w:ptab w:relativeTo="margin" w:alignment="right" w:leader="none"/>
    </w:r>
  </w:p>
  <w:p w:rsidR="00881121" w:rsidRDefault="006754C2" w:rsidP="00CA2C9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EF69D5"/>
    <w:multiLevelType w:val="hybridMultilevel"/>
    <w:tmpl w:val="A522AF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32133"/>
    <w:multiLevelType w:val="hybridMultilevel"/>
    <w:tmpl w:val="BBF06E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773E75"/>
    <w:multiLevelType w:val="hybridMultilevel"/>
    <w:tmpl w:val="B874D8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B3ABB"/>
    <w:multiLevelType w:val="hybridMultilevel"/>
    <w:tmpl w:val="0DFA8D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FE45303"/>
    <w:multiLevelType w:val="hybridMultilevel"/>
    <w:tmpl w:val="A83200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98093A"/>
    <w:multiLevelType w:val="hybridMultilevel"/>
    <w:tmpl w:val="2CE0D9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5EC"/>
    <w:rsid w:val="0001117E"/>
    <w:rsid w:val="003E25EC"/>
    <w:rsid w:val="00504CA5"/>
    <w:rsid w:val="005648AD"/>
    <w:rsid w:val="005D33F8"/>
    <w:rsid w:val="0062445C"/>
    <w:rsid w:val="006754C2"/>
    <w:rsid w:val="00733A48"/>
    <w:rsid w:val="00752E8D"/>
    <w:rsid w:val="00787D47"/>
    <w:rsid w:val="00861ED6"/>
    <w:rsid w:val="008C7926"/>
    <w:rsid w:val="00AA3665"/>
    <w:rsid w:val="00B20EED"/>
    <w:rsid w:val="00B2552C"/>
    <w:rsid w:val="00BE4D39"/>
    <w:rsid w:val="00C3432D"/>
    <w:rsid w:val="00C54C34"/>
    <w:rsid w:val="00CA2C9E"/>
    <w:rsid w:val="00D5470F"/>
    <w:rsid w:val="00EB6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78167-B163-45C7-BE8D-912496B7B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ED6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25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E25EC"/>
  </w:style>
  <w:style w:type="table" w:styleId="-45">
    <w:name w:val="Grid Table 4 Accent 5"/>
    <w:basedOn w:val="a1"/>
    <w:uiPriority w:val="49"/>
    <w:rsid w:val="003E25EC"/>
    <w:pPr>
      <w:spacing w:after="0" w:line="240" w:lineRule="auto"/>
    </w:pPr>
    <w:rPr>
      <w:lang w:val="ro-RO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5">
    <w:name w:val="footer"/>
    <w:basedOn w:val="a"/>
    <w:link w:val="a6"/>
    <w:uiPriority w:val="99"/>
    <w:unhideWhenUsed/>
    <w:rsid w:val="00CA2C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A2C9E"/>
  </w:style>
  <w:style w:type="character" w:styleId="a7">
    <w:name w:val="Hyperlink"/>
    <w:basedOn w:val="a0"/>
    <w:uiPriority w:val="99"/>
    <w:unhideWhenUsed/>
    <w:rsid w:val="00861ED6"/>
    <w:rPr>
      <w:color w:val="0563C1" w:themeColor="hyperlink"/>
      <w:u w:val="single"/>
    </w:rPr>
  </w:style>
  <w:style w:type="paragraph" w:styleId="a8">
    <w:name w:val="No Spacing"/>
    <w:basedOn w:val="a"/>
    <w:uiPriority w:val="1"/>
    <w:qFormat/>
    <w:rsid w:val="00861ED6"/>
    <w:pPr>
      <w:spacing w:after="0" w:line="240" w:lineRule="auto"/>
    </w:pPr>
    <w:rPr>
      <w:rFonts w:eastAsiaTheme="minorEastAsia" w:cs="Times New Roman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lobal.gotomeeting.com/join/19828359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http://www.ambasadamoldova.cz/img/articles/th_coat-of-arms_gold.jp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44A4C0-A954-47C5-9D4A-E8FFB0707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1693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Mihaela</cp:lastModifiedBy>
  <cp:revision>2</cp:revision>
  <dcterms:created xsi:type="dcterms:W3CDTF">2020-07-24T11:27:00Z</dcterms:created>
  <dcterms:modified xsi:type="dcterms:W3CDTF">2020-07-24T11:27:00Z</dcterms:modified>
</cp:coreProperties>
</file>