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38" w:rsidRDefault="00C56C38" w:rsidP="00636B3A">
      <w:pPr>
        <w:jc w:val="right"/>
        <w:rPr>
          <w:rFonts w:ascii="Times New Roman" w:hAnsi="Times New Roman"/>
          <w:i/>
          <w:sz w:val="18"/>
          <w:szCs w:val="18"/>
          <w:lang w:val="fr-FR"/>
        </w:rPr>
      </w:pPr>
      <w:bookmarkStart w:id="0" w:name="_GoBack"/>
      <w:bookmarkEnd w:id="0"/>
      <w:r>
        <w:rPr>
          <w:rFonts w:ascii="Times New Roman" w:hAnsi="Times New Roman"/>
          <w:i/>
          <w:noProof/>
          <w:sz w:val="18"/>
          <w:szCs w:val="18"/>
          <w:lang w:eastAsia="zh-CN"/>
        </w:rPr>
        <w:drawing>
          <wp:anchor distT="0" distB="0" distL="114300" distR="114300" simplePos="0" relativeHeight="251658240" behindDoc="0" locked="0" layoutInCell="1" allowOverlap="1">
            <wp:simplePos x="0" y="0"/>
            <wp:positionH relativeFrom="margin">
              <wp:posOffset>5672455</wp:posOffset>
            </wp:positionH>
            <wp:positionV relativeFrom="paragraph">
              <wp:posOffset>-329565</wp:posOffset>
            </wp:positionV>
            <wp:extent cx="647700" cy="1261110"/>
            <wp:effectExtent l="19050" t="19050" r="19050" b="152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47700" cy="1261110"/>
                    </a:xfrm>
                    <a:prstGeom prst="rect">
                      <a:avLst/>
                    </a:prstGeom>
                    <a:noFill/>
                    <a:ln w="9525">
                      <a:solidFill>
                        <a:srgbClr val="FFFFFF"/>
                      </a:solidFill>
                      <a:miter lim="800000"/>
                      <a:headEnd/>
                      <a:tailEnd/>
                    </a:ln>
                  </pic:spPr>
                </pic:pic>
              </a:graphicData>
            </a:graphic>
          </wp:anchor>
        </w:drawing>
      </w:r>
    </w:p>
    <w:p w:rsidR="00C56C38" w:rsidRPr="00A46854" w:rsidRDefault="00C56C38" w:rsidP="00C56C38">
      <w:pPr>
        <w:tabs>
          <w:tab w:val="left" w:pos="7635"/>
        </w:tabs>
        <w:spacing w:after="0" w:line="360" w:lineRule="auto"/>
        <w:jc w:val="both"/>
        <w:rPr>
          <w:rFonts w:ascii="Times New Roman" w:hAnsi="Times New Roman"/>
          <w:b/>
          <w:color w:val="000000"/>
          <w:sz w:val="24"/>
          <w:szCs w:val="24"/>
        </w:rPr>
      </w:pPr>
      <w:r>
        <w:rPr>
          <w:noProof/>
          <w:lang w:eastAsia="zh-CN"/>
        </w:rPr>
        <w:drawing>
          <wp:inline distT="0" distB="0" distL="0" distR="0">
            <wp:extent cx="2668270" cy="38227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668270" cy="382270"/>
                    </a:xfrm>
                    <a:prstGeom prst="rect">
                      <a:avLst/>
                    </a:prstGeom>
                    <a:noFill/>
                    <a:ln w="9525">
                      <a:noFill/>
                      <a:miter lim="800000"/>
                      <a:headEnd/>
                      <a:tailEnd/>
                    </a:ln>
                  </pic:spPr>
                </pic:pic>
              </a:graphicData>
            </a:graphic>
          </wp:inline>
        </w:drawing>
      </w:r>
    </w:p>
    <w:p w:rsidR="00C56C38" w:rsidRPr="00A46854" w:rsidRDefault="00C56C38" w:rsidP="00C56C38">
      <w:pPr>
        <w:tabs>
          <w:tab w:val="left" w:pos="2415"/>
        </w:tabs>
        <w:spacing w:after="0" w:line="360" w:lineRule="auto"/>
        <w:jc w:val="both"/>
        <w:rPr>
          <w:rFonts w:ascii="Times New Roman" w:hAnsi="Times New Roman"/>
          <w:b/>
          <w:color w:val="000000"/>
          <w:sz w:val="24"/>
          <w:szCs w:val="24"/>
        </w:rPr>
      </w:pPr>
    </w:p>
    <w:p w:rsidR="00C56C38" w:rsidRDefault="00C56C38" w:rsidP="00636B3A">
      <w:pPr>
        <w:jc w:val="right"/>
        <w:rPr>
          <w:rFonts w:ascii="Times New Roman" w:hAnsi="Times New Roman"/>
          <w:i/>
          <w:sz w:val="18"/>
          <w:szCs w:val="18"/>
          <w:lang w:val="fr-FR"/>
        </w:rPr>
      </w:pPr>
    </w:p>
    <w:p w:rsidR="00636B3A" w:rsidRPr="00C56C38" w:rsidRDefault="00636B3A" w:rsidP="00636B3A">
      <w:pPr>
        <w:jc w:val="right"/>
        <w:rPr>
          <w:rFonts w:ascii="Times New Roman" w:hAnsi="Times New Roman"/>
          <w:i/>
          <w:sz w:val="18"/>
          <w:szCs w:val="18"/>
          <w:lang w:val="fr-FR"/>
        </w:rPr>
      </w:pPr>
      <w:r w:rsidRPr="00C56C38">
        <w:rPr>
          <w:rFonts w:ascii="Times New Roman" w:hAnsi="Times New Roman"/>
          <w:i/>
          <w:sz w:val="18"/>
          <w:szCs w:val="18"/>
          <w:lang w:val="fr-FR"/>
        </w:rPr>
        <w:t xml:space="preserve">Anexa nr. </w:t>
      </w:r>
      <w:r w:rsidR="00EC6F55" w:rsidRPr="00C56C38">
        <w:rPr>
          <w:rFonts w:ascii="Times New Roman" w:hAnsi="Times New Roman"/>
          <w:i/>
          <w:sz w:val="18"/>
          <w:szCs w:val="18"/>
          <w:lang w:val="fr-FR"/>
        </w:rPr>
        <w:t>__</w:t>
      </w:r>
      <w:r w:rsidRPr="00C56C38">
        <w:rPr>
          <w:rFonts w:ascii="Times New Roman" w:hAnsi="Times New Roman"/>
          <w:i/>
          <w:sz w:val="18"/>
          <w:szCs w:val="18"/>
          <w:lang w:val="fr-FR"/>
        </w:rPr>
        <w:t xml:space="preserve"> la  Hotărârea Consiliului Național pentru Asistența Juridică Garantată de Stat </w:t>
      </w:r>
    </w:p>
    <w:p w:rsidR="00636B3A" w:rsidRPr="00C56C38" w:rsidRDefault="00636B3A" w:rsidP="00636B3A">
      <w:pPr>
        <w:pStyle w:val="Default"/>
        <w:tabs>
          <w:tab w:val="left" w:pos="945"/>
        </w:tabs>
        <w:spacing w:before="120" w:after="240"/>
        <w:jc w:val="right"/>
        <w:rPr>
          <w:rFonts w:ascii="Times New Roman" w:hAnsi="Times New Roman" w:cs="Times New Roman"/>
          <w:b/>
          <w:sz w:val="20"/>
          <w:szCs w:val="20"/>
          <w:lang w:val="fr-FR"/>
        </w:rPr>
      </w:pPr>
      <w:r w:rsidRPr="00C56C38">
        <w:rPr>
          <w:rFonts w:ascii="Times New Roman" w:hAnsi="Times New Roman" w:cs="Times New Roman"/>
          <w:i/>
          <w:sz w:val="18"/>
          <w:szCs w:val="18"/>
          <w:lang w:val="fr-FR"/>
        </w:rPr>
        <w:t>nr. ____ din ______________ 201</w:t>
      </w:r>
      <w:r w:rsidR="002B591D" w:rsidRPr="00C56C38">
        <w:rPr>
          <w:rFonts w:ascii="Times New Roman" w:hAnsi="Times New Roman" w:cs="Times New Roman"/>
          <w:i/>
          <w:sz w:val="18"/>
          <w:szCs w:val="18"/>
          <w:lang w:val="fr-FR"/>
        </w:rPr>
        <w:t>8</w:t>
      </w:r>
    </w:p>
    <w:p w:rsidR="00636B3A" w:rsidRPr="00C56C38" w:rsidRDefault="00636B3A" w:rsidP="00636B3A">
      <w:pPr>
        <w:spacing w:line="240" w:lineRule="auto"/>
        <w:jc w:val="center"/>
        <w:rPr>
          <w:rFonts w:ascii="Times New Roman" w:hAnsi="Times New Roman"/>
          <w:sz w:val="20"/>
          <w:szCs w:val="20"/>
          <w:lang w:val="fr-FR"/>
        </w:rPr>
      </w:pPr>
    </w:p>
    <w:p w:rsidR="00636B3A" w:rsidRPr="00C56C38" w:rsidRDefault="00636B3A" w:rsidP="00636B3A">
      <w:pPr>
        <w:spacing w:line="240" w:lineRule="auto"/>
        <w:jc w:val="center"/>
        <w:rPr>
          <w:rFonts w:ascii="Times New Roman" w:hAnsi="Times New Roman"/>
          <w:sz w:val="20"/>
          <w:szCs w:val="20"/>
          <w:lang w:val="fr-FR"/>
        </w:rPr>
      </w:pPr>
    </w:p>
    <w:p w:rsidR="00636B3A" w:rsidRPr="00C56C38" w:rsidRDefault="00636B3A" w:rsidP="00636B3A">
      <w:pPr>
        <w:spacing w:line="240" w:lineRule="auto"/>
        <w:jc w:val="center"/>
        <w:rPr>
          <w:rFonts w:ascii="Times New Roman" w:hAnsi="Times New Roman"/>
          <w:b/>
          <w:sz w:val="24"/>
          <w:szCs w:val="24"/>
          <w:lang w:val="fr-FR"/>
        </w:rPr>
      </w:pPr>
      <w:r w:rsidRPr="00C56C38">
        <w:rPr>
          <w:rFonts w:ascii="Times New Roman" w:hAnsi="Times New Roman"/>
          <w:b/>
          <w:sz w:val="24"/>
          <w:szCs w:val="24"/>
          <w:lang w:val="fr-FR"/>
        </w:rPr>
        <w:t>ACT</w:t>
      </w:r>
    </w:p>
    <w:p w:rsidR="00636B3A" w:rsidRPr="00C56C38" w:rsidRDefault="00636B3A" w:rsidP="00636B3A">
      <w:pPr>
        <w:spacing w:line="240" w:lineRule="auto"/>
        <w:jc w:val="center"/>
        <w:rPr>
          <w:rFonts w:ascii="Times New Roman" w:hAnsi="Times New Roman"/>
          <w:b/>
          <w:lang w:val="fr-FR"/>
        </w:rPr>
      </w:pPr>
      <w:r w:rsidRPr="00C56C38">
        <w:rPr>
          <w:rFonts w:ascii="Times New Roman" w:hAnsi="Times New Roman"/>
          <w:b/>
          <w:lang w:val="fr-FR"/>
        </w:rPr>
        <w:t xml:space="preserve">de monitorizare externă a calității asistenței juridice calificate garantate de stat </w:t>
      </w:r>
    </w:p>
    <w:p w:rsidR="00DD194D" w:rsidRPr="00C56C38" w:rsidRDefault="00636B3A" w:rsidP="00DD194D">
      <w:pPr>
        <w:spacing w:line="240" w:lineRule="auto"/>
        <w:jc w:val="center"/>
        <w:rPr>
          <w:rFonts w:ascii="Times New Roman" w:hAnsi="Times New Roman"/>
          <w:b/>
          <w:lang w:val="fr-FR"/>
        </w:rPr>
      </w:pPr>
      <w:r w:rsidRPr="00C56C38">
        <w:rPr>
          <w:rFonts w:ascii="Times New Roman" w:hAnsi="Times New Roman"/>
          <w:b/>
          <w:lang w:val="fr-FR"/>
        </w:rPr>
        <w:t>acordate de către avocat</w:t>
      </w:r>
      <w:r w:rsidR="002B591D" w:rsidRPr="00C56C38">
        <w:rPr>
          <w:rFonts w:ascii="Times New Roman" w:hAnsi="Times New Roman"/>
          <w:b/>
          <w:lang w:val="fr-FR"/>
        </w:rPr>
        <w:t xml:space="preserve"> persoanelor cu dizabilități intelectuale </w:t>
      </w:r>
      <w:r w:rsidR="00851ED1" w:rsidRPr="00C56C38">
        <w:rPr>
          <w:rFonts w:ascii="Times New Roman" w:hAnsi="Times New Roman"/>
          <w:b/>
          <w:lang w:val="fr-FR"/>
        </w:rPr>
        <w:t>și/</w:t>
      </w:r>
      <w:r w:rsidR="002B591D" w:rsidRPr="00C56C38">
        <w:rPr>
          <w:rFonts w:ascii="Times New Roman" w:hAnsi="Times New Roman"/>
          <w:b/>
          <w:lang w:val="fr-FR"/>
        </w:rPr>
        <w:t>sau psihosociale</w:t>
      </w:r>
    </w:p>
    <w:p w:rsidR="00636B3A" w:rsidRPr="00C56C38" w:rsidRDefault="00DD194D" w:rsidP="00DD194D">
      <w:pPr>
        <w:spacing w:line="240" w:lineRule="auto"/>
        <w:jc w:val="center"/>
        <w:rPr>
          <w:rFonts w:ascii="Times New Roman" w:hAnsi="Times New Roman"/>
          <w:b/>
          <w:lang w:val="fr-FR"/>
        </w:rPr>
      </w:pPr>
      <w:r w:rsidRPr="00C56C38">
        <w:rPr>
          <w:rFonts w:ascii="Times New Roman" w:hAnsi="Times New Roman"/>
          <w:b/>
          <w:lang w:val="fr-FR"/>
        </w:rPr>
        <w:t xml:space="preserve">implicate </w:t>
      </w:r>
      <w:r w:rsidR="00636B3A" w:rsidRPr="00C56C38">
        <w:rPr>
          <w:rFonts w:ascii="Times New Roman" w:hAnsi="Times New Roman"/>
          <w:b/>
          <w:lang w:val="fr-FR"/>
        </w:rPr>
        <w:t xml:space="preserve">în cauze civile </w:t>
      </w:r>
    </w:p>
    <w:p w:rsidR="00636B3A" w:rsidRPr="00C56C38" w:rsidRDefault="00636B3A" w:rsidP="00636B3A">
      <w:pPr>
        <w:spacing w:line="240" w:lineRule="auto"/>
        <w:rPr>
          <w:rFonts w:ascii="Times New Roman" w:hAnsi="Times New Roman"/>
          <w:b/>
          <w:sz w:val="24"/>
          <w:szCs w:val="24"/>
          <w:lang w:val="fr-FR"/>
        </w:rPr>
      </w:pPr>
    </w:p>
    <w:p w:rsidR="00636B3A" w:rsidRPr="00C56C38" w:rsidRDefault="00636B3A" w:rsidP="00636B3A">
      <w:pPr>
        <w:spacing w:line="240" w:lineRule="auto"/>
        <w:jc w:val="center"/>
        <w:rPr>
          <w:rFonts w:ascii="Times New Roman" w:hAnsi="Times New Roman"/>
          <w:b/>
          <w:lang w:val="fr-FR"/>
        </w:rPr>
      </w:pPr>
      <w:r w:rsidRPr="00C56C38">
        <w:rPr>
          <w:rFonts w:ascii="Times New Roman" w:hAnsi="Times New Roman"/>
          <w:b/>
          <w:lang w:val="fr-FR"/>
        </w:rPr>
        <w:t>nr. __ din __________20__</w:t>
      </w:r>
    </w:p>
    <w:p w:rsidR="00636B3A" w:rsidRDefault="00636B3A"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r>
        <w:rPr>
          <w:rFonts w:ascii="Times New Roman" w:hAnsi="Times New Roman"/>
          <w:noProof/>
          <w:sz w:val="20"/>
          <w:szCs w:val="20"/>
          <w:lang w:eastAsia="zh-CN"/>
        </w:rPr>
        <w:drawing>
          <wp:anchor distT="0" distB="0" distL="114300" distR="114300" simplePos="0" relativeHeight="251660288" behindDoc="0" locked="0" layoutInCell="1" allowOverlap="1">
            <wp:simplePos x="0" y="0"/>
            <wp:positionH relativeFrom="margin">
              <wp:posOffset>3789045</wp:posOffset>
            </wp:positionH>
            <wp:positionV relativeFrom="margin">
              <wp:posOffset>7423785</wp:posOffset>
            </wp:positionV>
            <wp:extent cx="2771775" cy="552450"/>
            <wp:effectExtent l="19050" t="0" r="9525" b="0"/>
            <wp:wrapSquare wrapText="bothSides"/>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71775" cy="552450"/>
                    </a:xfrm>
                    <a:prstGeom prst="rect">
                      <a:avLst/>
                    </a:prstGeom>
                    <a:noFill/>
                    <a:ln w="9525">
                      <a:noFill/>
                      <a:miter lim="800000"/>
                      <a:headEnd/>
                      <a:tailEnd/>
                    </a:ln>
                  </pic:spPr>
                </pic:pic>
              </a:graphicData>
            </a:graphic>
          </wp:anchor>
        </w:drawing>
      </w:r>
      <w:r>
        <w:rPr>
          <w:rFonts w:ascii="Times New Roman" w:hAnsi="Times New Roman"/>
          <w:noProof/>
          <w:sz w:val="20"/>
          <w:szCs w:val="20"/>
          <w:lang w:eastAsia="zh-CN"/>
        </w:rPr>
        <w:drawing>
          <wp:anchor distT="0" distB="0" distL="114300" distR="114300" simplePos="0" relativeHeight="251659264" behindDoc="0" locked="0" layoutInCell="1" allowOverlap="1">
            <wp:simplePos x="0" y="0"/>
            <wp:positionH relativeFrom="margin">
              <wp:posOffset>-250825</wp:posOffset>
            </wp:positionH>
            <wp:positionV relativeFrom="margin">
              <wp:posOffset>7280910</wp:posOffset>
            </wp:positionV>
            <wp:extent cx="1369695" cy="661670"/>
            <wp:effectExtent l="19050" t="0" r="1905"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1369695" cy="661670"/>
                    </a:xfrm>
                    <a:prstGeom prst="rect">
                      <a:avLst/>
                    </a:prstGeom>
                    <a:noFill/>
                    <a:ln w="9525">
                      <a:noFill/>
                      <a:miter lim="800000"/>
                      <a:headEnd/>
                      <a:tailEnd/>
                    </a:ln>
                  </pic:spPr>
                </pic:pic>
              </a:graphicData>
            </a:graphic>
          </wp:anchor>
        </w:drawing>
      </w: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Pr="00B86FCD" w:rsidRDefault="00C56C38" w:rsidP="00C56C38">
      <w:pPr>
        <w:pStyle w:val="Header"/>
        <w:tabs>
          <w:tab w:val="clear" w:pos="4677"/>
          <w:tab w:val="clear" w:pos="9355"/>
          <w:tab w:val="right" w:pos="284"/>
        </w:tabs>
        <w:spacing w:before="120" w:after="120" w:line="276" w:lineRule="auto"/>
        <w:jc w:val="both"/>
        <w:rPr>
          <w:rFonts w:eastAsia="Batang" w:cs="Calibri"/>
        </w:rPr>
      </w:pPr>
      <w:r w:rsidRPr="00B86FCD">
        <w:rPr>
          <w:rFonts w:eastAsia="Batang" w:cs="Calibri"/>
        </w:rPr>
        <w:lastRenderedPageBreak/>
        <w:t>“</w:t>
      </w:r>
      <w:r w:rsidRPr="00B86FCD">
        <w:rPr>
          <w:rFonts w:eastAsia="Batang" w:cs="Calibri"/>
          <w:i/>
        </w:rPr>
        <w:t>Acest material a fost elaborat de CNAJGS cu sprijinul</w:t>
      </w:r>
      <w:r w:rsidRPr="00B86FCD">
        <w:rPr>
          <w:rFonts w:eastAsia="Batang" w:cs="Calibri"/>
          <w:b/>
        </w:rPr>
        <w:t xml:space="preserve"> </w:t>
      </w:r>
      <w:r w:rsidRPr="00B86FCD">
        <w:rPr>
          <w:rFonts w:eastAsia="Batang" w:cs="Calibri"/>
          <w:i/>
        </w:rPr>
        <w:t>Programului de finanțare a inițiativelor/proiectelor de schimbare în domeniul drepturilor omului. Programul dat este realizat cu participarea Institutului de Reforme Penale în cadrul Proiectului</w:t>
      </w:r>
      <w:r w:rsidRPr="00B86FCD">
        <w:rPr>
          <w:rFonts w:eastAsia="Batang" w:cs="Calibri"/>
          <w:b/>
          <w:i/>
        </w:rPr>
        <w:t xml:space="preserve"> “Consolidarea capacităților tehnice ale instituțiilor naționale pentru promovarea și protecția drepturilor omului</w:t>
      </w:r>
      <w:r w:rsidRPr="00B86FCD">
        <w:rPr>
          <w:rFonts w:eastAsia="Batang" w:cs="Calibri"/>
          <w:i/>
        </w:rPr>
        <w:t>”, finanțat de Ministerul Afacerilor Externe al Danemarcei și implementat de Programul Națiunilor Unite pentru Dezvoltare. Opiniile exprimate în această publicație aparţin autorilor şi nu reflectă neapărat punctul de vedere sau politicile Programului Naţiunilor Unite pentru Dezvoltare sau ale Ministerului Afacerilor Externe al Danemarcei</w:t>
      </w:r>
      <w:r w:rsidRPr="00B86FCD">
        <w:rPr>
          <w:rFonts w:eastAsia="Batang" w:cs="Calibri"/>
        </w:rPr>
        <w:t>”.</w:t>
      </w:r>
    </w:p>
    <w:p w:rsidR="00C56C38" w:rsidRPr="00C56C38" w:rsidRDefault="00C56C38" w:rsidP="00C56C38">
      <w:pPr>
        <w:tabs>
          <w:tab w:val="left" w:pos="2415"/>
        </w:tabs>
        <w:spacing w:after="0" w:line="360" w:lineRule="auto"/>
        <w:jc w:val="both"/>
        <w:rPr>
          <w:rFonts w:ascii="Times New Roman" w:hAnsi="Times New Roman"/>
          <w:b/>
          <w:color w:val="000000"/>
          <w:sz w:val="24"/>
          <w:szCs w:val="24"/>
          <w:lang w:val="fr-FR"/>
        </w:rPr>
      </w:pPr>
    </w:p>
    <w:p w:rsidR="00C56C38" w:rsidRPr="00C56C38" w:rsidRDefault="00C56C38" w:rsidP="00C56C38">
      <w:pPr>
        <w:tabs>
          <w:tab w:val="left" w:pos="2415"/>
        </w:tabs>
        <w:spacing w:after="0" w:line="360" w:lineRule="auto"/>
        <w:jc w:val="both"/>
        <w:rPr>
          <w:rFonts w:ascii="Times New Roman" w:hAnsi="Times New Roman"/>
          <w:b/>
          <w:color w:val="000000"/>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rPr>
          <w:rFonts w:ascii="Times New Roman" w:hAnsi="Times New Roman"/>
          <w:sz w:val="24"/>
          <w:szCs w:val="24"/>
          <w:lang w:val="fr-FR"/>
        </w:rPr>
      </w:pPr>
    </w:p>
    <w:p w:rsidR="00C56C38" w:rsidRPr="00C56C38" w:rsidRDefault="00C56C38" w:rsidP="00C56C38">
      <w:pPr>
        <w:tabs>
          <w:tab w:val="left" w:pos="2415"/>
        </w:tabs>
        <w:spacing w:after="0" w:line="360" w:lineRule="auto"/>
        <w:jc w:val="both"/>
        <w:rPr>
          <w:rFonts w:ascii="Times New Roman" w:hAnsi="Times New Roman"/>
          <w:sz w:val="24"/>
          <w:szCs w:val="24"/>
          <w:lang w:val="fr-FR"/>
        </w:rPr>
      </w:pPr>
    </w:p>
    <w:p w:rsidR="00C56C38" w:rsidRPr="00283510" w:rsidRDefault="00C56C38" w:rsidP="00C56C38">
      <w:pPr>
        <w:spacing w:line="360" w:lineRule="auto"/>
        <w:jc w:val="both"/>
        <w:rPr>
          <w:rFonts w:ascii="Times New Roman" w:hAnsi="Times New Roman"/>
          <w:bCs/>
          <w:i/>
          <w:sz w:val="20"/>
          <w:szCs w:val="20"/>
          <w:lang w:val="fr-FR"/>
        </w:rPr>
      </w:pPr>
      <w:r w:rsidRPr="00283510">
        <w:rPr>
          <w:rFonts w:ascii="Times New Roman" w:hAnsi="Times New Roman"/>
          <w:bCs/>
          <w:i/>
          <w:sz w:val="20"/>
          <w:szCs w:val="20"/>
          <w:lang w:val="fr-FR"/>
        </w:rPr>
        <w:t>© Toate drepturile asupra publicaţiei sunt rezervate</w:t>
      </w:r>
      <w:r w:rsidRPr="00283510">
        <w:rPr>
          <w:rFonts w:ascii="Times New Roman" w:eastAsia="Batang" w:hAnsi="Times New Roman"/>
          <w:i/>
          <w:sz w:val="20"/>
          <w:szCs w:val="20"/>
          <w:lang w:val="fr-FR"/>
        </w:rPr>
        <w:t xml:space="preserve"> Consiliului Național pentru Asistență Juridică Garantată de Stat, Programului Națiunilor Unite pentru Dezvoltare si </w:t>
      </w:r>
      <w:r w:rsidRPr="00283510">
        <w:rPr>
          <w:rFonts w:ascii="Times New Roman" w:hAnsi="Times New Roman"/>
          <w:bCs/>
          <w:i/>
          <w:sz w:val="20"/>
          <w:szCs w:val="20"/>
          <w:lang w:val="fr-FR"/>
        </w:rPr>
        <w:t>Institutului de Reforme Penale. Atât publicaţia, cât şi fragmente din ea nu pot fi reproduse fără indicarea sursei. Opiniile exprimate în acest ghid aparţin autorilor care îşi asumă responsabilitatea pentru ele şi nu reflectă în mod necesar opinia</w:t>
      </w:r>
      <w:r w:rsidRPr="00283510">
        <w:rPr>
          <w:rFonts w:ascii="Times New Roman" w:eastAsia="Batang" w:hAnsi="Times New Roman"/>
          <w:i/>
          <w:sz w:val="20"/>
          <w:szCs w:val="20"/>
          <w:lang w:val="fr-FR"/>
        </w:rPr>
        <w:t xml:space="preserve"> Consiliului Național pentru Asistență Juridică Garantată de Stat, Programului Națiunilor Unite pentru Dezvoltare sau a </w:t>
      </w:r>
      <w:r w:rsidRPr="00283510">
        <w:rPr>
          <w:rFonts w:ascii="Times New Roman" w:hAnsi="Times New Roman"/>
          <w:bCs/>
          <w:i/>
          <w:sz w:val="20"/>
          <w:szCs w:val="20"/>
          <w:lang w:val="fr-FR"/>
        </w:rPr>
        <w:t>Institutului de Reforme Penale</w:t>
      </w:r>
    </w:p>
    <w:p w:rsidR="00C56C38" w:rsidRDefault="00C56C38" w:rsidP="00636B3A">
      <w:pPr>
        <w:jc w:val="both"/>
        <w:rPr>
          <w:rFonts w:ascii="Times New Roman" w:hAnsi="Times New Roman"/>
          <w:sz w:val="20"/>
          <w:szCs w:val="20"/>
          <w:lang w:val="fr-FR"/>
        </w:rPr>
      </w:pPr>
    </w:p>
    <w:p w:rsidR="00C56C38" w:rsidRDefault="00C56C38" w:rsidP="00636B3A">
      <w:pPr>
        <w:jc w:val="both"/>
        <w:rPr>
          <w:rFonts w:ascii="Times New Roman" w:hAnsi="Times New Roman"/>
          <w:sz w:val="20"/>
          <w:szCs w:val="20"/>
          <w:lang w:val="fr-FR"/>
        </w:rPr>
      </w:pPr>
    </w:p>
    <w:p w:rsidR="00C56C38" w:rsidRPr="00C56C38" w:rsidRDefault="00C56C38" w:rsidP="00636B3A">
      <w:pPr>
        <w:jc w:val="both"/>
        <w:rPr>
          <w:rFonts w:ascii="Times New Roman" w:hAnsi="Times New Roman"/>
          <w:sz w:val="20"/>
          <w:szCs w:val="20"/>
          <w:lang w:val="fr-FR"/>
        </w:rPr>
      </w:pPr>
    </w:p>
    <w:p w:rsidR="00636B3A" w:rsidRPr="00C56C38" w:rsidRDefault="00636B3A" w:rsidP="00636B3A">
      <w:pPr>
        <w:jc w:val="both"/>
        <w:rPr>
          <w:rFonts w:ascii="Times New Roman" w:hAnsi="Times New Roman"/>
          <w:lang w:val="fr-FR"/>
        </w:rPr>
      </w:pPr>
      <w:r w:rsidRPr="00C56C38">
        <w:rPr>
          <w:rFonts w:ascii="Times New Roman" w:hAnsi="Times New Roman"/>
          <w:lang w:val="fr-FR"/>
        </w:rPr>
        <w:lastRenderedPageBreak/>
        <w:t xml:space="preserve">În conformitate </w:t>
      </w:r>
      <w:r w:rsidRPr="00C56C38">
        <w:rPr>
          <w:rFonts w:ascii="Times New Roman" w:hAnsi="Times New Roman"/>
          <w:i/>
          <w:lang w:val="fr-FR"/>
        </w:rPr>
        <w:t>cu Regulamentul privind monitorizarea calităţiiasistenţei juridice calificate garantate de stat acordate de către avocați</w:t>
      </w:r>
      <w:r w:rsidRPr="00C56C38">
        <w:rPr>
          <w:rFonts w:ascii="Times New Roman" w:hAnsi="Times New Roman"/>
          <w:lang w:val="fr-FR"/>
        </w:rPr>
        <w:t>, aprobat prin Hotărârea Consiliului Naţional nr. __ din ________, Grupul de monitorizare nr. ___ a efectuat monitorizarea externă a calității asistenței juridice calificate garantate de stat acordate de avocatul___________</w:t>
      </w:r>
      <w:r w:rsidR="002B591D" w:rsidRPr="00C56C38">
        <w:rPr>
          <w:rFonts w:ascii="Times New Roman" w:hAnsi="Times New Roman"/>
          <w:lang w:val="fr-FR"/>
        </w:rPr>
        <w:t>______________________________</w:t>
      </w:r>
      <w:r w:rsidRPr="00C56C38">
        <w:rPr>
          <w:rFonts w:ascii="Times New Roman" w:hAnsi="Times New Roman"/>
          <w:lang w:val="fr-FR"/>
        </w:rPr>
        <w:t>_</w:t>
      </w:r>
      <w:r w:rsidR="002B591D" w:rsidRPr="00C56C38">
        <w:rPr>
          <w:rFonts w:ascii="Times New Roman" w:hAnsi="Times New Roman"/>
          <w:lang w:val="fr-FR"/>
        </w:rPr>
        <w:t xml:space="preserve">_____, </w:t>
      </w:r>
      <w:r w:rsidRPr="00C56C38">
        <w:rPr>
          <w:rFonts w:ascii="Times New Roman" w:hAnsi="Times New Roman"/>
          <w:lang w:val="fr-FR"/>
        </w:rPr>
        <w:t>din sectorul</w:t>
      </w:r>
      <w:r w:rsidR="002B591D" w:rsidRPr="00C56C38">
        <w:rPr>
          <w:rFonts w:ascii="Times New Roman" w:hAnsi="Times New Roman"/>
          <w:lang w:val="fr-FR"/>
        </w:rPr>
        <w:t>/raionul____________________</w:t>
      </w:r>
      <w:r w:rsidRPr="00C56C38">
        <w:rPr>
          <w:rFonts w:ascii="Times New Roman" w:hAnsi="Times New Roman"/>
          <w:lang w:val="fr-FR"/>
        </w:rPr>
        <w:t>_.</w:t>
      </w:r>
    </w:p>
    <w:p w:rsidR="00636B3A" w:rsidRPr="00C56C38" w:rsidRDefault="00636B3A" w:rsidP="00636B3A">
      <w:pPr>
        <w:jc w:val="both"/>
        <w:rPr>
          <w:rFonts w:ascii="Times New Roman" w:hAnsi="Times New Roman"/>
          <w:b/>
          <w:sz w:val="20"/>
          <w:szCs w:val="20"/>
          <w:lang w:val="fr-FR"/>
        </w:rPr>
      </w:pPr>
    </w:p>
    <w:p w:rsidR="00636B3A" w:rsidRPr="00C56C38" w:rsidRDefault="00636B3A" w:rsidP="00636B3A">
      <w:pPr>
        <w:jc w:val="both"/>
        <w:rPr>
          <w:rFonts w:ascii="Times New Roman" w:hAnsi="Times New Roman"/>
          <w:b/>
          <w:lang w:val="fr-FR"/>
        </w:rPr>
      </w:pPr>
      <w:r w:rsidRPr="00C56C38">
        <w:rPr>
          <w:rFonts w:ascii="Times New Roman" w:hAnsi="Times New Roman"/>
          <w:b/>
          <w:lang w:val="fr-FR"/>
        </w:rPr>
        <w:t>1. Date generale cu privire la cauza monitorizată:</w:t>
      </w:r>
    </w:p>
    <w:p w:rsidR="00636B3A" w:rsidRPr="00C97F47" w:rsidRDefault="00636B3A" w:rsidP="00636B3A">
      <w:pPr>
        <w:jc w:val="both"/>
        <w:rPr>
          <w:rFonts w:ascii="Times New Roman" w:hAnsi="Times New Roman"/>
        </w:rPr>
      </w:pPr>
      <w:r w:rsidRPr="00C97F47">
        <w:rPr>
          <w:rFonts w:ascii="Times New Roman" w:hAnsi="Times New Roman"/>
        </w:rPr>
        <w:t>Numele și prenumele beneficiarului: ____________________________________________________________</w:t>
      </w:r>
    </w:p>
    <w:p w:rsidR="00636B3A" w:rsidRPr="00C97F47" w:rsidRDefault="00636B3A" w:rsidP="00636B3A">
      <w:pPr>
        <w:jc w:val="both"/>
        <w:rPr>
          <w:rFonts w:ascii="Times New Roman" w:hAnsi="Times New Roman"/>
        </w:rPr>
      </w:pPr>
      <w:r w:rsidRPr="00C97F47">
        <w:rPr>
          <w:rFonts w:ascii="Times New Roman" w:hAnsi="Times New Roman"/>
        </w:rPr>
        <w:t>Decizia privind acordarea asistenței juridice calificate  nr.________________ din ________________________.</w:t>
      </w:r>
    </w:p>
    <w:p w:rsidR="00636B3A" w:rsidRPr="00C97F47" w:rsidRDefault="00636B3A" w:rsidP="00636B3A">
      <w:pPr>
        <w:pStyle w:val="Default"/>
        <w:tabs>
          <w:tab w:val="left" w:pos="945"/>
        </w:tabs>
        <w:spacing w:before="120" w:after="240"/>
        <w:rPr>
          <w:rFonts w:ascii="Times New Roman" w:hAnsi="Times New Roman" w:cs="Times New Roman"/>
          <w:b/>
          <w:sz w:val="20"/>
          <w:szCs w:val="20"/>
        </w:rPr>
      </w:pPr>
    </w:p>
    <w:p w:rsidR="00636B3A" w:rsidRPr="00C56C38" w:rsidRDefault="00636B3A" w:rsidP="00636B3A">
      <w:pPr>
        <w:pStyle w:val="Default"/>
        <w:tabs>
          <w:tab w:val="left" w:pos="945"/>
        </w:tabs>
        <w:spacing w:before="120" w:after="240"/>
        <w:rPr>
          <w:rFonts w:ascii="Times New Roman" w:hAnsi="Times New Roman" w:cs="Times New Roman"/>
          <w:b/>
          <w:sz w:val="22"/>
          <w:szCs w:val="22"/>
          <w:lang w:val="fr-FR"/>
        </w:rPr>
      </w:pPr>
      <w:r w:rsidRPr="00C56C38">
        <w:rPr>
          <w:rFonts w:ascii="Times New Roman" w:hAnsi="Times New Roman" w:cs="Times New Roman"/>
          <w:b/>
          <w:sz w:val="22"/>
          <w:szCs w:val="22"/>
          <w:lang w:val="fr-FR"/>
        </w:rPr>
        <w:t>2. Indicatori de calitate</w:t>
      </w:r>
    </w:p>
    <w:p w:rsidR="00636B3A" w:rsidRPr="00C56C38" w:rsidRDefault="00636B3A" w:rsidP="002B591D">
      <w:pPr>
        <w:jc w:val="both"/>
        <w:rPr>
          <w:b/>
          <w:lang w:val="fr-FR"/>
        </w:rPr>
      </w:pPr>
      <w:r w:rsidRPr="00C56C38">
        <w:rPr>
          <w:rFonts w:ascii="Times New Roman" w:hAnsi="Times New Roman"/>
          <w:b/>
          <w:noProof/>
          <w:lang w:val="fr-FR"/>
        </w:rPr>
        <w:t xml:space="preserve">Secţiunea  1. Calitatea asistenței juridice calificate acordate </w:t>
      </w:r>
      <w:r w:rsidR="001F31C4" w:rsidRPr="00C56C38">
        <w:rPr>
          <w:rFonts w:ascii="Times New Roman" w:hAnsi="Times New Roman"/>
          <w:b/>
          <w:lang w:val="fr-FR"/>
        </w:rPr>
        <w:t>beneficiarului</w:t>
      </w:r>
      <w:r w:rsidR="002B591D" w:rsidRPr="00C56C38">
        <w:rPr>
          <w:rFonts w:ascii="Times New Roman" w:hAnsi="Times New Roman"/>
          <w:b/>
          <w:lang w:val="fr-FR"/>
        </w:rPr>
        <w:t xml:space="preserve"> cu dizabilități intelectuale </w:t>
      </w:r>
      <w:r w:rsidR="00851ED1" w:rsidRPr="00C56C38">
        <w:rPr>
          <w:rFonts w:ascii="Times New Roman" w:hAnsi="Times New Roman"/>
          <w:b/>
          <w:lang w:val="fr-FR"/>
        </w:rPr>
        <w:t>și/</w:t>
      </w:r>
      <w:r w:rsidR="00B33351" w:rsidRPr="00C56C38">
        <w:rPr>
          <w:rFonts w:ascii="Times New Roman" w:hAnsi="Times New Roman"/>
          <w:b/>
          <w:lang w:val="fr-FR"/>
        </w:rPr>
        <w:t>sau</w:t>
      </w:r>
      <w:r w:rsidR="002B591D" w:rsidRPr="00C56C38">
        <w:rPr>
          <w:rFonts w:ascii="Times New Roman" w:hAnsi="Times New Roman"/>
          <w:b/>
          <w:lang w:val="fr-FR"/>
        </w:rPr>
        <w:t xml:space="preserve"> psihosociale</w:t>
      </w:r>
      <w:r w:rsidRPr="00C56C38">
        <w:rPr>
          <w:rFonts w:ascii="Times New Roman" w:hAnsi="Times New Roman"/>
          <w:b/>
          <w:noProof/>
          <w:lang w:val="fr-FR"/>
        </w:rPr>
        <w:t>pe parcursul procesului în ansamblu: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75"/>
        <w:gridCol w:w="1055"/>
        <w:gridCol w:w="1226"/>
        <w:gridCol w:w="1501"/>
      </w:tblGrid>
      <w:tr w:rsidR="00636B3A" w:rsidRPr="00C97F47" w:rsidTr="0093743D">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Nr./ord.</w:t>
            </w:r>
          </w:p>
        </w:tc>
        <w:tc>
          <w:tcPr>
            <w:tcW w:w="527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Criterii/Indicatori</w:t>
            </w:r>
          </w:p>
        </w:tc>
        <w:tc>
          <w:tcPr>
            <w:tcW w:w="105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Punctaj maxim</w:t>
            </w:r>
          </w:p>
        </w:tc>
        <w:tc>
          <w:tcPr>
            <w:tcW w:w="1226"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Relevanță</w:t>
            </w:r>
          </w:p>
        </w:tc>
        <w:tc>
          <w:tcPr>
            <w:tcW w:w="150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Puncte acordate</w:t>
            </w:r>
          </w:p>
        </w:tc>
      </w:tr>
      <w:tr w:rsidR="00636B3A" w:rsidRPr="00C97F47" w:rsidTr="0093743D">
        <w:trPr>
          <w:trHeight w:val="699"/>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1</w:t>
            </w:r>
          </w:p>
        </w:tc>
        <w:tc>
          <w:tcPr>
            <w:tcW w:w="5275" w:type="dxa"/>
            <w:shd w:val="clear" w:color="auto" w:fill="auto"/>
          </w:tcPr>
          <w:p w:rsidR="000C7054" w:rsidRPr="00544273" w:rsidRDefault="000C7054" w:rsidP="000C7054">
            <w:pPr>
              <w:pStyle w:val="ListParagraph"/>
              <w:autoSpaceDE w:val="0"/>
              <w:autoSpaceDN w:val="0"/>
              <w:adjustRightInd w:val="0"/>
              <w:spacing w:before="120" w:after="240" w:line="240" w:lineRule="auto"/>
              <w:ind w:left="0"/>
              <w:contextualSpacing w:val="0"/>
              <w:jc w:val="both"/>
              <w:rPr>
                <w:rFonts w:ascii="Times New Roman" w:hAnsi="Times New Roman"/>
                <w:b/>
                <w:noProof/>
                <w:sz w:val="20"/>
                <w:szCs w:val="20"/>
                <w:lang w:val="ro-RO"/>
              </w:rPr>
            </w:pPr>
            <w:r w:rsidRPr="00544273">
              <w:rPr>
                <w:rFonts w:ascii="Times New Roman" w:hAnsi="Times New Roman"/>
                <w:b/>
                <w:noProof/>
                <w:sz w:val="20"/>
                <w:szCs w:val="20"/>
                <w:lang w:val="ro-RO"/>
              </w:rPr>
              <w:t>Intervenire</w:t>
            </w:r>
            <w:r w:rsidR="00BE64D7">
              <w:rPr>
                <w:rFonts w:ascii="Times New Roman" w:hAnsi="Times New Roman"/>
                <w:b/>
                <w:noProof/>
                <w:sz w:val="20"/>
                <w:szCs w:val="20"/>
                <w:lang w:val="ro-RO"/>
              </w:rPr>
              <w:t>a</w:t>
            </w:r>
            <w:r w:rsidRPr="00544273">
              <w:rPr>
                <w:rFonts w:ascii="Times New Roman" w:hAnsi="Times New Roman"/>
                <w:b/>
                <w:noProof/>
                <w:sz w:val="20"/>
                <w:szCs w:val="20"/>
                <w:lang w:val="ro-RO"/>
              </w:rPr>
              <w:t xml:space="preserve"> prom</w:t>
            </w:r>
            <w:r>
              <w:rPr>
                <w:rFonts w:ascii="Times New Roman" w:hAnsi="Times New Roman"/>
                <w:b/>
                <w:noProof/>
                <w:sz w:val="20"/>
                <w:szCs w:val="20"/>
                <w:lang w:val="ro-RO"/>
              </w:rPr>
              <w:t>ptă</w:t>
            </w:r>
            <w:r w:rsidR="00BE64D7">
              <w:rPr>
                <w:rFonts w:ascii="Times New Roman" w:hAnsi="Times New Roman"/>
                <w:b/>
                <w:noProof/>
                <w:sz w:val="20"/>
                <w:szCs w:val="20"/>
                <w:lang w:val="ro-RO"/>
              </w:rPr>
              <w:t xml:space="preserve"> a avocatului</w:t>
            </w:r>
            <w:r>
              <w:rPr>
                <w:rFonts w:ascii="Times New Roman" w:hAnsi="Times New Roman"/>
                <w:b/>
                <w:noProof/>
                <w:sz w:val="20"/>
                <w:szCs w:val="20"/>
                <w:lang w:val="ro-RO"/>
              </w:rPr>
              <w:t xml:space="preserve"> după repartizarea dosarului:</w:t>
            </w:r>
          </w:p>
          <w:p w:rsidR="00636B3A" w:rsidRPr="00C56C38" w:rsidRDefault="000C7054" w:rsidP="00BE64D7">
            <w:pPr>
              <w:autoSpaceDE w:val="0"/>
              <w:autoSpaceDN w:val="0"/>
              <w:adjustRightInd w:val="0"/>
              <w:spacing w:after="0" w:line="240" w:lineRule="auto"/>
              <w:jc w:val="both"/>
              <w:rPr>
                <w:rFonts w:ascii="Times New Roman" w:hAnsi="Times New Roman"/>
                <w:color w:val="000000" w:themeColor="text1"/>
                <w:sz w:val="20"/>
                <w:szCs w:val="20"/>
                <w:lang w:val="ro-RO"/>
              </w:rPr>
            </w:pPr>
            <w:r w:rsidRPr="00544273">
              <w:rPr>
                <w:rFonts w:ascii="Times New Roman" w:hAnsi="Times New Roman"/>
                <w:noProof/>
                <w:sz w:val="20"/>
                <w:szCs w:val="20"/>
                <w:lang w:val="ro-RO"/>
              </w:rPr>
              <w:t xml:space="preserve">Notificarea promptă a </w:t>
            </w:r>
            <w:r>
              <w:rPr>
                <w:rFonts w:ascii="Times New Roman" w:hAnsi="Times New Roman"/>
                <w:noProof/>
                <w:sz w:val="20"/>
                <w:szCs w:val="20"/>
                <w:lang w:val="ro-RO"/>
              </w:rPr>
              <w:t>beneficiarului, reprezentantului  legal</w:t>
            </w:r>
            <w:r w:rsidRPr="00544273">
              <w:rPr>
                <w:rFonts w:ascii="Times New Roman" w:hAnsi="Times New Roman"/>
                <w:noProof/>
                <w:sz w:val="20"/>
                <w:szCs w:val="20"/>
                <w:lang w:val="ro-RO"/>
              </w:rPr>
              <w:t xml:space="preserve"> ș</w:t>
            </w:r>
            <w:r w:rsidR="00BE64D7">
              <w:rPr>
                <w:rFonts w:ascii="Times New Roman" w:hAnsi="Times New Roman"/>
                <w:noProof/>
                <w:sz w:val="20"/>
                <w:szCs w:val="20"/>
                <w:lang w:val="ro-RO"/>
              </w:rPr>
              <w:t xml:space="preserve">i </w:t>
            </w:r>
            <w:r w:rsidRPr="00544273">
              <w:rPr>
                <w:rFonts w:ascii="Times New Roman" w:hAnsi="Times New Roman"/>
                <w:noProof/>
                <w:sz w:val="20"/>
                <w:szCs w:val="20"/>
                <w:lang w:val="ro-RO"/>
              </w:rPr>
              <w:t xml:space="preserve"> altor participanți relevanț</w:t>
            </w:r>
            <w:r w:rsidR="00BE64D7">
              <w:rPr>
                <w:rFonts w:ascii="Times New Roman" w:hAnsi="Times New Roman"/>
                <w:noProof/>
                <w:sz w:val="20"/>
                <w:szCs w:val="20"/>
                <w:lang w:val="ro-RO"/>
              </w:rPr>
              <w:t xml:space="preserve">i, </w:t>
            </w:r>
            <w:r w:rsidR="00BE64D7" w:rsidRPr="00544273">
              <w:rPr>
                <w:rFonts w:ascii="Times New Roman" w:hAnsi="Times New Roman"/>
                <w:noProof/>
                <w:sz w:val="20"/>
                <w:szCs w:val="20"/>
                <w:lang w:val="ro-RO"/>
              </w:rPr>
              <w:t>precum</w:t>
            </w:r>
            <w:r w:rsidR="00BE64D7">
              <w:rPr>
                <w:rFonts w:ascii="Times New Roman" w:hAnsi="Times New Roman"/>
                <w:noProof/>
                <w:sz w:val="20"/>
                <w:szCs w:val="20"/>
                <w:lang w:val="ro-RO"/>
              </w:rPr>
              <w:t xml:space="preserve"> și a instanței de judecatădespre intervenirea pe cauză.</w:t>
            </w:r>
            <w:r w:rsidRPr="00544273">
              <w:rPr>
                <w:rFonts w:ascii="Times New Roman" w:hAnsi="Times New Roman"/>
                <w:noProof/>
                <w:sz w:val="20"/>
                <w:szCs w:val="20"/>
                <w:lang w:val="ro-RO"/>
              </w:rPr>
              <w:t xml:space="preserve"> Întrevedere promptă cu </w:t>
            </w:r>
            <w:r>
              <w:rPr>
                <w:rFonts w:ascii="Times New Roman" w:hAnsi="Times New Roman"/>
                <w:noProof/>
                <w:sz w:val="20"/>
                <w:szCs w:val="20"/>
                <w:lang w:val="ro-RO"/>
              </w:rPr>
              <w:t>beneficiarul și reprezentantului  legal</w:t>
            </w:r>
            <w:r w:rsidRPr="00544273">
              <w:rPr>
                <w:rFonts w:ascii="Times New Roman" w:hAnsi="Times New Roman"/>
                <w:noProof/>
                <w:sz w:val="20"/>
                <w:szCs w:val="20"/>
                <w:lang w:val="ro-RO"/>
              </w:rPr>
              <w:t>.</w:t>
            </w:r>
          </w:p>
        </w:tc>
        <w:tc>
          <w:tcPr>
            <w:tcW w:w="1055" w:type="dxa"/>
            <w:shd w:val="clear" w:color="auto" w:fill="auto"/>
          </w:tcPr>
          <w:p w:rsidR="00636B3A" w:rsidRPr="00C97F47" w:rsidRDefault="000C7054"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2</w:t>
            </w:r>
          </w:p>
        </w:tc>
        <w:tc>
          <w:tcPr>
            <w:tcW w:w="1226"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93743D">
        <w:trPr>
          <w:trHeight w:val="699"/>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2</w:t>
            </w:r>
          </w:p>
        </w:tc>
        <w:tc>
          <w:tcPr>
            <w:tcW w:w="5275" w:type="dxa"/>
            <w:shd w:val="clear" w:color="auto" w:fill="auto"/>
          </w:tcPr>
          <w:p w:rsidR="000C7054" w:rsidRPr="002B591D"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2B591D">
              <w:rPr>
                <w:rFonts w:ascii="Times New Roman" w:eastAsia="SimSun" w:hAnsi="Times New Roman"/>
                <w:b/>
                <w:noProof/>
                <w:sz w:val="20"/>
                <w:szCs w:val="20"/>
                <w:lang w:eastAsia="zh-CN"/>
              </w:rPr>
              <w:t>Informarea</w:t>
            </w:r>
            <w:r>
              <w:rPr>
                <w:rFonts w:ascii="Times New Roman" w:eastAsia="SimSun" w:hAnsi="Times New Roman"/>
                <w:b/>
                <w:noProof/>
                <w:sz w:val="20"/>
                <w:szCs w:val="20"/>
                <w:lang w:eastAsia="zh-CN"/>
              </w:rPr>
              <w:t xml:space="preserve"> și comunicarea avocatului cu</w:t>
            </w:r>
            <w:r>
              <w:rPr>
                <w:rFonts w:ascii="Times New Roman" w:hAnsi="Times New Roman"/>
                <w:b/>
                <w:sz w:val="20"/>
                <w:szCs w:val="20"/>
              </w:rPr>
              <w:t>beneficiarul</w:t>
            </w:r>
            <w:r w:rsidRPr="002B591D">
              <w:rPr>
                <w:rFonts w:ascii="Times New Roman" w:hAnsi="Times New Roman"/>
                <w:b/>
                <w:sz w:val="20"/>
                <w:szCs w:val="20"/>
              </w:rPr>
              <w:t xml:space="preserve"> cu dizabilități intelectuale </w:t>
            </w:r>
            <w:r>
              <w:rPr>
                <w:rFonts w:ascii="Times New Roman" w:hAnsi="Times New Roman"/>
                <w:b/>
                <w:sz w:val="20"/>
                <w:szCs w:val="20"/>
              </w:rPr>
              <w:t>și/sau</w:t>
            </w:r>
            <w:r w:rsidRPr="002B591D">
              <w:rPr>
                <w:rFonts w:ascii="Times New Roman" w:hAnsi="Times New Roman"/>
                <w:b/>
                <w:sz w:val="20"/>
                <w:szCs w:val="20"/>
              </w:rPr>
              <w:t xml:space="preserve"> psihosociale</w:t>
            </w:r>
            <w:r>
              <w:rPr>
                <w:rFonts w:ascii="Times New Roman" w:eastAsia="SimSun" w:hAnsi="Times New Roman"/>
                <w:b/>
                <w:noProof/>
                <w:sz w:val="20"/>
                <w:szCs w:val="20"/>
                <w:lang w:eastAsia="zh-CN"/>
              </w:rPr>
              <w:t xml:space="preserve"> și</w:t>
            </w:r>
            <w:r>
              <w:rPr>
                <w:rFonts w:ascii="Times New Roman" w:hAnsi="Times New Roman"/>
                <w:b/>
                <w:color w:val="000000"/>
                <w:sz w:val="20"/>
                <w:szCs w:val="20"/>
              </w:rPr>
              <w:t>reprezentantul</w:t>
            </w:r>
            <w:r w:rsidRPr="002B591D">
              <w:rPr>
                <w:rFonts w:ascii="Times New Roman" w:hAnsi="Times New Roman"/>
                <w:b/>
                <w:color w:val="000000"/>
                <w:sz w:val="20"/>
                <w:szCs w:val="20"/>
              </w:rPr>
              <w:t>legal corespunzător (ocrotitorul provizoriu, curatorul, tutorele etc.)</w:t>
            </w:r>
            <w:r>
              <w:rPr>
                <w:rFonts w:ascii="Times New Roman" w:hAnsi="Times New Roman"/>
                <w:b/>
                <w:color w:val="000000"/>
                <w:sz w:val="20"/>
                <w:szCs w:val="20"/>
              </w:rPr>
              <w:t>:</w:t>
            </w:r>
          </w:p>
          <w:p w:rsidR="000C7054" w:rsidRPr="00CA09D8" w:rsidRDefault="000C7054" w:rsidP="000C7054">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eastAsia="SimSun" w:hAnsi="Times New Roman"/>
                <w:noProof/>
                <w:sz w:val="20"/>
                <w:szCs w:val="20"/>
                <w:lang w:eastAsia="zh-CN"/>
              </w:rPr>
              <w:t xml:space="preserve">Tratarea cu respect a beneficiarului </w:t>
            </w:r>
            <w:r w:rsidRPr="00686E59">
              <w:rPr>
                <w:rFonts w:ascii="Times New Roman" w:hAnsi="Times New Roman"/>
                <w:color w:val="000000" w:themeColor="text1"/>
                <w:sz w:val="20"/>
                <w:szCs w:val="20"/>
              </w:rPr>
              <w:t>cu dizabilităț</w:t>
            </w:r>
            <w:r>
              <w:rPr>
                <w:rFonts w:ascii="Times New Roman" w:hAnsi="Times New Roman"/>
                <w:color w:val="000000" w:themeColor="text1"/>
                <w:sz w:val="20"/>
                <w:szCs w:val="20"/>
              </w:rPr>
              <w:t>i intelectuale și/sau psihosociale și crearea condițiilor optime de comunicare constructivă. A</w:t>
            </w:r>
            <w:r w:rsidRPr="00686E59">
              <w:rPr>
                <w:rFonts w:ascii="Times New Roman" w:hAnsi="Times New Roman"/>
                <w:color w:val="000000" w:themeColor="text1"/>
                <w:sz w:val="20"/>
                <w:szCs w:val="20"/>
              </w:rPr>
              <w:t>pel</w:t>
            </w:r>
            <w:r>
              <w:rPr>
                <w:rFonts w:ascii="Times New Roman" w:hAnsi="Times New Roman"/>
                <w:color w:val="000000" w:themeColor="text1"/>
                <w:sz w:val="20"/>
                <w:szCs w:val="20"/>
              </w:rPr>
              <w:t>area</w:t>
            </w:r>
            <w:r w:rsidRPr="00686E59">
              <w:rPr>
                <w:rFonts w:ascii="Times New Roman" w:hAnsi="Times New Roman"/>
                <w:color w:val="000000" w:themeColor="text1"/>
                <w:sz w:val="20"/>
                <w:szCs w:val="20"/>
              </w:rPr>
              <w:t xml:space="preserve"> la </w:t>
            </w:r>
            <w:r>
              <w:rPr>
                <w:rFonts w:ascii="Times New Roman" w:hAnsi="Times New Roman"/>
                <w:color w:val="000000" w:themeColor="text1"/>
                <w:sz w:val="20"/>
                <w:szCs w:val="20"/>
              </w:rPr>
              <w:t xml:space="preserve">ajutorul persoanelor de suport pentru facilitarea procesului de </w:t>
            </w:r>
            <w:r w:rsidRPr="00686E59">
              <w:rPr>
                <w:rFonts w:ascii="Times New Roman" w:hAnsi="Times New Roman"/>
                <w:color w:val="000000" w:themeColor="text1"/>
                <w:sz w:val="20"/>
                <w:szCs w:val="20"/>
              </w:rPr>
              <w:t xml:space="preserve">comunicare cu </w:t>
            </w:r>
            <w:r>
              <w:rPr>
                <w:rFonts w:ascii="Times New Roman" w:hAnsi="Times New Roman"/>
                <w:color w:val="000000" w:themeColor="text1"/>
                <w:sz w:val="20"/>
                <w:szCs w:val="20"/>
              </w:rPr>
              <w:t xml:space="preserve">beneficiarul. </w:t>
            </w:r>
            <w:r w:rsidRPr="00686E59">
              <w:rPr>
                <w:rFonts w:ascii="Times New Roman" w:eastAsia="SimSun" w:hAnsi="Times New Roman"/>
                <w:noProof/>
                <w:sz w:val="20"/>
                <w:szCs w:val="20"/>
                <w:lang w:eastAsia="zh-CN"/>
              </w:rPr>
              <w:t xml:space="preserve">Verificarea înțelegerii </w:t>
            </w:r>
            <w:r>
              <w:rPr>
                <w:rFonts w:ascii="Times New Roman" w:eastAsia="SimSun" w:hAnsi="Times New Roman"/>
                <w:noProof/>
                <w:sz w:val="20"/>
                <w:szCs w:val="20"/>
                <w:lang w:eastAsia="zh-CN"/>
              </w:rPr>
              <w:t xml:space="preserve">de către beneficiar a </w:t>
            </w:r>
            <w:r w:rsidRPr="00686E59">
              <w:rPr>
                <w:rFonts w:ascii="Times New Roman" w:eastAsia="SimSun" w:hAnsi="Times New Roman"/>
                <w:noProof/>
                <w:sz w:val="20"/>
                <w:szCs w:val="20"/>
                <w:lang w:eastAsia="zh-CN"/>
              </w:rPr>
              <w:t>informației transmise.</w:t>
            </w:r>
            <w:r w:rsidRPr="00686E59">
              <w:rPr>
                <w:rFonts w:ascii="Times New Roman" w:eastAsia="SimSun" w:hAnsi="Times New Roman"/>
                <w:sz w:val="20"/>
                <w:szCs w:val="20"/>
                <w:lang w:eastAsia="zh-CN"/>
              </w:rPr>
              <w:t xml:space="preserve">Familiarizarea cu procedura în general și cu rolul persoanelor cu care se va întâlni beneficiarul. </w:t>
            </w:r>
            <w:r w:rsidRPr="00686E59">
              <w:rPr>
                <w:rFonts w:ascii="Times New Roman" w:eastAsia="SimSun" w:hAnsi="Times New Roman"/>
                <w:noProof/>
                <w:sz w:val="20"/>
                <w:szCs w:val="20"/>
                <w:lang w:eastAsia="zh-CN"/>
              </w:rPr>
              <w:t xml:space="preserve">Explicarea drepturilor și obligațiilor. </w:t>
            </w:r>
            <w:r w:rsidRPr="00686E59">
              <w:rPr>
                <w:rFonts w:ascii="Times New Roman" w:eastAsia="SimSun" w:hAnsi="Times New Roman"/>
                <w:sz w:val="20"/>
                <w:szCs w:val="20"/>
                <w:lang w:eastAsia="zh-CN"/>
              </w:rPr>
              <w:t xml:space="preserve">Familiarizarea cu </w:t>
            </w:r>
            <w:r w:rsidRPr="00686E59">
              <w:rPr>
                <w:rFonts w:ascii="Times New Roman" w:hAnsi="Times New Roman"/>
                <w:sz w:val="20"/>
                <w:szCs w:val="20"/>
              </w:rPr>
              <w:t xml:space="preserve">posibile căi de soluționare a litigiului. </w:t>
            </w:r>
            <w:r w:rsidRPr="00686E59">
              <w:rPr>
                <w:rFonts w:ascii="Times New Roman" w:eastAsia="SimSun" w:hAnsi="Times New Roman"/>
                <w:noProof/>
                <w:sz w:val="20"/>
                <w:szCs w:val="20"/>
                <w:lang w:eastAsia="zh-CN"/>
              </w:rPr>
              <w:t xml:space="preserve">Discutarea și stabilirea poziției de reprezentare.Informarea în privința chestiunilor legale relevante și comunicarea </w:t>
            </w:r>
            <w:r w:rsidRPr="00686E59">
              <w:rPr>
                <w:rFonts w:ascii="Times New Roman" w:hAnsi="Times New Roman"/>
                <w:sz w:val="20"/>
                <w:szCs w:val="20"/>
              </w:rPr>
              <w:t xml:space="preserve">riscurilor aferente </w:t>
            </w:r>
            <w:r w:rsidRPr="00686E59">
              <w:rPr>
                <w:rFonts w:ascii="Times New Roman" w:eastAsia="SimSun" w:hAnsi="Times New Roman"/>
                <w:noProof/>
                <w:sz w:val="20"/>
                <w:szCs w:val="20"/>
                <w:lang w:eastAsia="zh-CN"/>
              </w:rPr>
              <w:t>(taxa de stat, costurile necesare pentru obținerea unor înscrisuri, expertize</w:t>
            </w:r>
            <w:r>
              <w:rPr>
                <w:rFonts w:ascii="Times New Roman" w:eastAsia="SimSun" w:hAnsi="Times New Roman"/>
                <w:noProof/>
                <w:sz w:val="20"/>
                <w:szCs w:val="20"/>
                <w:lang w:eastAsia="zh-CN"/>
              </w:rPr>
              <w:t>, răspunderea părților în proces,</w:t>
            </w:r>
            <w:r w:rsidRPr="00686E59">
              <w:rPr>
                <w:rFonts w:ascii="Times New Roman" w:eastAsia="SimSun" w:hAnsi="Times New Roman"/>
                <w:noProof/>
                <w:sz w:val="20"/>
                <w:szCs w:val="20"/>
                <w:lang w:eastAsia="zh-CN"/>
              </w:rPr>
              <w:t xml:space="preserve"> etc.)</w:t>
            </w:r>
            <w:r>
              <w:rPr>
                <w:rFonts w:ascii="Times New Roman" w:eastAsia="SimSun" w:hAnsi="Times New Roman"/>
                <w:noProof/>
                <w:sz w:val="20"/>
                <w:szCs w:val="20"/>
                <w:lang w:eastAsia="zh-CN"/>
              </w:rPr>
              <w:t xml:space="preserve">. </w:t>
            </w:r>
            <w:r w:rsidRPr="00686E59">
              <w:rPr>
                <w:rFonts w:ascii="Times New Roman" w:eastAsia="SimSun" w:hAnsi="Times New Roman"/>
                <w:noProof/>
                <w:sz w:val="20"/>
                <w:szCs w:val="20"/>
                <w:lang w:eastAsia="zh-CN"/>
              </w:rPr>
              <w:t>Informarea privind decurgerea procesului civil.</w:t>
            </w:r>
            <w:r w:rsidRPr="00686E59">
              <w:rPr>
                <w:rFonts w:ascii="Times New Roman" w:hAnsi="Times New Roman"/>
                <w:sz w:val="20"/>
                <w:szCs w:val="20"/>
              </w:rPr>
              <w:t>Discutarea acțiunilor pe care urmează să le întreprindă reprezentantul legal cu sau fără participarea beneficiarului.</w:t>
            </w:r>
          </w:p>
          <w:p w:rsidR="000C7054" w:rsidRPr="00756DAB" w:rsidRDefault="000C7054" w:rsidP="000C7054">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eastAsia="SimSun" w:hAnsi="Times New Roman"/>
                <w:noProof/>
                <w:sz w:val="20"/>
                <w:szCs w:val="20"/>
                <w:lang w:eastAsia="zh-CN"/>
              </w:rPr>
              <w:t>Promtitudinea și p</w:t>
            </w:r>
            <w:r w:rsidRPr="00686E59">
              <w:rPr>
                <w:rFonts w:ascii="Times New Roman" w:eastAsia="SimSun" w:hAnsi="Times New Roman"/>
                <w:noProof/>
                <w:sz w:val="20"/>
                <w:szCs w:val="20"/>
                <w:lang w:eastAsia="zh-CN"/>
              </w:rPr>
              <w:t>eriodicitatea informării.</w:t>
            </w:r>
            <w:r>
              <w:rPr>
                <w:rFonts w:ascii="Times New Roman" w:eastAsia="SimSun" w:hAnsi="Times New Roman"/>
                <w:noProof/>
                <w:sz w:val="20"/>
                <w:szCs w:val="20"/>
                <w:lang w:eastAsia="zh-CN"/>
              </w:rPr>
              <w:t xml:space="preserve"> Respectarea confidențialității.</w:t>
            </w:r>
          </w:p>
        </w:tc>
        <w:tc>
          <w:tcPr>
            <w:tcW w:w="105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5</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93743D">
        <w:trPr>
          <w:trHeight w:val="1550"/>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3</w:t>
            </w:r>
          </w:p>
        </w:tc>
        <w:tc>
          <w:tcPr>
            <w:tcW w:w="5275" w:type="dxa"/>
            <w:shd w:val="clear" w:color="auto" w:fill="auto"/>
          </w:tcPr>
          <w:p w:rsidR="000C7054" w:rsidRPr="00FB5DE9" w:rsidRDefault="000C7054" w:rsidP="000C7054">
            <w:pPr>
              <w:autoSpaceDE w:val="0"/>
              <w:autoSpaceDN w:val="0"/>
              <w:adjustRightInd w:val="0"/>
              <w:spacing w:after="0" w:line="240" w:lineRule="auto"/>
              <w:jc w:val="both"/>
              <w:rPr>
                <w:rFonts w:ascii="Times New Roman" w:hAnsi="Times New Roman"/>
                <w:b/>
                <w:color w:val="000000" w:themeColor="text1"/>
                <w:sz w:val="20"/>
                <w:szCs w:val="20"/>
              </w:rPr>
            </w:pPr>
            <w:r w:rsidRPr="00FB5DE9">
              <w:rPr>
                <w:rFonts w:ascii="Times New Roman" w:eastAsia="SimSun" w:hAnsi="Times New Roman"/>
                <w:b/>
                <w:bCs/>
                <w:iCs/>
                <w:color w:val="000000"/>
                <w:sz w:val="20"/>
                <w:szCs w:val="20"/>
                <w:lang w:eastAsia="zh-CN"/>
              </w:rPr>
              <w:t xml:space="preserve">Asigurarea posibilității beneficiarului </w:t>
            </w:r>
            <w:r w:rsidRPr="00FB5DE9">
              <w:rPr>
                <w:rFonts w:ascii="Times New Roman" w:hAnsi="Times New Roman"/>
                <w:b/>
                <w:color w:val="000000" w:themeColor="text1"/>
                <w:sz w:val="20"/>
                <w:szCs w:val="20"/>
              </w:rPr>
              <w:t xml:space="preserve">cu dizabilități intelectuale </w:t>
            </w:r>
            <w:r>
              <w:rPr>
                <w:rFonts w:ascii="Times New Roman" w:hAnsi="Times New Roman"/>
                <w:b/>
                <w:color w:val="000000" w:themeColor="text1"/>
                <w:sz w:val="20"/>
                <w:szCs w:val="20"/>
              </w:rPr>
              <w:t>și/sau</w:t>
            </w:r>
            <w:r w:rsidRPr="00FB5DE9">
              <w:rPr>
                <w:rFonts w:ascii="Times New Roman" w:hAnsi="Times New Roman"/>
                <w:b/>
                <w:color w:val="000000" w:themeColor="text1"/>
                <w:sz w:val="20"/>
                <w:szCs w:val="20"/>
              </w:rPr>
              <w:t xml:space="preserve"> psihosociale</w:t>
            </w:r>
            <w:r w:rsidRPr="00FB5DE9">
              <w:rPr>
                <w:rFonts w:ascii="Times New Roman" w:eastAsia="SimSun" w:hAnsi="Times New Roman"/>
                <w:b/>
                <w:bCs/>
                <w:iCs/>
                <w:color w:val="000000"/>
                <w:sz w:val="20"/>
                <w:szCs w:val="20"/>
                <w:lang w:eastAsia="zh-CN"/>
              </w:rPr>
              <w:t xml:space="preserve"> de a-și exprima opinia</w:t>
            </w:r>
            <w:r>
              <w:rPr>
                <w:rFonts w:ascii="Times New Roman" w:eastAsia="SimSun" w:hAnsi="Times New Roman"/>
                <w:b/>
                <w:bCs/>
                <w:iCs/>
                <w:color w:val="000000"/>
                <w:sz w:val="20"/>
                <w:szCs w:val="20"/>
                <w:lang w:eastAsia="zh-CN"/>
              </w:rPr>
              <w:t>:</w:t>
            </w:r>
          </w:p>
          <w:p w:rsidR="000C7054" w:rsidRPr="00EC4273"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eastAsia="zh-CN"/>
              </w:rPr>
            </w:pPr>
            <w:r>
              <w:rPr>
                <w:rStyle w:val="fontstyle01"/>
                <w:rFonts w:ascii="Times New Roman" w:hAnsi="Times New Roman" w:cs="Times New Roman"/>
                <w:color w:val="000000" w:themeColor="text1"/>
                <w:sz w:val="20"/>
                <w:szCs w:val="20"/>
              </w:rPr>
              <w:t>R</w:t>
            </w:r>
            <w:r w:rsidRPr="00EC4273">
              <w:rPr>
                <w:rStyle w:val="fontstyle01"/>
                <w:rFonts w:ascii="Times New Roman" w:hAnsi="Times New Roman" w:cs="Times New Roman"/>
                <w:color w:val="000000" w:themeColor="text1"/>
                <w:sz w:val="20"/>
                <w:szCs w:val="20"/>
              </w:rPr>
              <w:t>espectarea autonomiei individuale</w:t>
            </w:r>
            <w:r>
              <w:rPr>
                <w:rStyle w:val="fontstyle01"/>
                <w:rFonts w:ascii="Times New Roman" w:hAnsi="Times New Roman" w:cs="Times New Roman"/>
                <w:color w:val="000000" w:themeColor="text1"/>
                <w:sz w:val="20"/>
                <w:szCs w:val="20"/>
              </w:rPr>
              <w:t xml:space="preserve"> și capaci</w:t>
            </w:r>
            <w:r w:rsidRPr="00EC4273">
              <w:rPr>
                <w:rStyle w:val="fontstyle01"/>
                <w:rFonts w:ascii="Times New Roman" w:hAnsi="Times New Roman" w:cs="Times New Roman"/>
                <w:color w:val="000000" w:themeColor="text1"/>
                <w:sz w:val="20"/>
                <w:szCs w:val="20"/>
              </w:rPr>
              <w:t xml:space="preserve">tății persoaneicu dizabilități de a lua decizii. </w:t>
            </w:r>
            <w:r w:rsidRPr="00EC4273">
              <w:rPr>
                <w:rFonts w:ascii="Times New Roman" w:eastAsia="SimSun" w:hAnsi="Times New Roman"/>
                <w:bCs/>
                <w:iCs/>
                <w:color w:val="000000" w:themeColor="text1"/>
                <w:sz w:val="20"/>
                <w:szCs w:val="20"/>
                <w:lang w:eastAsia="zh-CN"/>
              </w:rPr>
              <w:t xml:space="preserve">Determinarea poziției beneficiarului. Modul de concordare a poziției avocatului cu cea a beneficiarului. Acordarea de suport din partea avocatului beneficiarului în luarea </w:t>
            </w:r>
            <w:r>
              <w:rPr>
                <w:rFonts w:ascii="Times New Roman" w:eastAsia="SimSun" w:hAnsi="Times New Roman"/>
                <w:bCs/>
                <w:iCs/>
                <w:color w:val="000000" w:themeColor="text1"/>
                <w:sz w:val="20"/>
                <w:szCs w:val="20"/>
                <w:lang w:eastAsia="zh-CN"/>
              </w:rPr>
              <w:t>deciziilor și a</w:t>
            </w:r>
            <w:r w:rsidRPr="00EC4273">
              <w:rPr>
                <w:rFonts w:ascii="Times New Roman" w:eastAsia="SimSun" w:hAnsi="Times New Roman"/>
                <w:bCs/>
                <w:iCs/>
                <w:color w:val="000000" w:themeColor="text1"/>
                <w:sz w:val="20"/>
                <w:szCs w:val="20"/>
                <w:lang w:eastAsia="zh-CN"/>
              </w:rPr>
              <w:t xml:space="preserve">sigurarea oportunității beneficiarului de a-și exprima opinia. Prezentarea/promovarea opiniilor sau dorințelor beneficiarului. </w:t>
            </w:r>
          </w:p>
        </w:tc>
        <w:tc>
          <w:tcPr>
            <w:tcW w:w="1055" w:type="dxa"/>
            <w:shd w:val="clear" w:color="auto" w:fill="auto"/>
          </w:tcPr>
          <w:p w:rsidR="000C7054" w:rsidRPr="00C97F47" w:rsidRDefault="00B15B45"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5</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93743D">
        <w:trPr>
          <w:trHeight w:val="1489"/>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4</w:t>
            </w:r>
          </w:p>
        </w:tc>
        <w:tc>
          <w:tcPr>
            <w:tcW w:w="5275" w:type="dxa"/>
            <w:shd w:val="clear" w:color="auto" w:fill="auto"/>
          </w:tcPr>
          <w:p w:rsidR="00447B86" w:rsidRPr="00C97F47" w:rsidRDefault="00447B86" w:rsidP="00447B86">
            <w:pPr>
              <w:pStyle w:val="ListParagraph"/>
              <w:autoSpaceDE w:val="0"/>
              <w:autoSpaceDN w:val="0"/>
              <w:adjustRightInd w:val="0"/>
              <w:spacing w:before="120" w:after="240" w:line="240" w:lineRule="auto"/>
              <w:ind w:left="0"/>
              <w:contextualSpacing w:val="0"/>
              <w:jc w:val="both"/>
              <w:rPr>
                <w:rFonts w:ascii="Times New Roman" w:eastAsia="SimSun" w:hAnsi="Times New Roman"/>
                <w:b/>
                <w:bCs/>
                <w:iCs/>
                <w:color w:val="000000"/>
                <w:sz w:val="20"/>
                <w:szCs w:val="20"/>
                <w:lang w:eastAsia="zh-CN"/>
              </w:rPr>
            </w:pPr>
            <w:r w:rsidRPr="00C97F47">
              <w:rPr>
                <w:rFonts w:ascii="Times New Roman" w:eastAsia="SimSun" w:hAnsi="Times New Roman"/>
                <w:b/>
                <w:bCs/>
                <w:iCs/>
                <w:color w:val="000000"/>
                <w:sz w:val="20"/>
                <w:szCs w:val="20"/>
                <w:lang w:eastAsia="zh-CN"/>
              </w:rPr>
              <w:t>Calitatea actelor procedurale</w:t>
            </w:r>
            <w:r>
              <w:rPr>
                <w:rFonts w:ascii="Times New Roman" w:eastAsia="SimSun" w:hAnsi="Times New Roman"/>
                <w:b/>
                <w:bCs/>
                <w:iCs/>
                <w:color w:val="000000"/>
                <w:sz w:val="20"/>
                <w:szCs w:val="20"/>
                <w:lang w:eastAsia="zh-CN"/>
              </w:rPr>
              <w:t xml:space="preserve"> întocmite de către avocat:</w:t>
            </w:r>
          </w:p>
          <w:p w:rsidR="000C7054" w:rsidRPr="00447B86" w:rsidRDefault="00447B86" w:rsidP="00447B86">
            <w:pPr>
              <w:spacing w:line="240" w:lineRule="auto"/>
              <w:jc w:val="both"/>
              <w:rPr>
                <w:rFonts w:ascii="Times New Roman" w:eastAsia="SimSun" w:hAnsi="Times New Roman"/>
                <w:bCs/>
                <w:iCs/>
                <w:color w:val="000000"/>
                <w:sz w:val="20"/>
                <w:szCs w:val="20"/>
                <w:lang w:eastAsia="zh-CN"/>
              </w:rPr>
            </w:pPr>
            <w:r w:rsidRPr="00C97F47">
              <w:rPr>
                <w:rFonts w:ascii="Times New Roman" w:eastAsia="SimSun" w:hAnsi="Times New Roman"/>
                <w:bCs/>
                <w:iCs/>
                <w:color w:val="000000"/>
                <w:sz w:val="20"/>
                <w:szCs w:val="20"/>
                <w:lang w:eastAsia="zh-CN"/>
              </w:rPr>
              <w:t>Calitatea întocmirii</w:t>
            </w:r>
            <w:r>
              <w:rPr>
                <w:rFonts w:ascii="Times New Roman" w:eastAsia="SimSun" w:hAnsi="Times New Roman"/>
                <w:bCs/>
                <w:iCs/>
                <w:color w:val="000000"/>
                <w:sz w:val="20"/>
                <w:szCs w:val="20"/>
                <w:lang w:eastAsia="zh-CN"/>
              </w:rPr>
              <w:t xml:space="preserve"> actelor procedurale</w:t>
            </w:r>
            <w:r w:rsidRPr="00C97F47">
              <w:rPr>
                <w:rFonts w:ascii="Times New Roman" w:eastAsia="SimSun" w:hAnsi="Times New Roman"/>
                <w:bCs/>
                <w:iCs/>
                <w:color w:val="000000"/>
                <w:sz w:val="20"/>
                <w:szCs w:val="20"/>
                <w:lang w:eastAsia="zh-CN"/>
              </w:rPr>
              <w:t>.Aplicarea corectă a prevederilor legale</w:t>
            </w:r>
            <w:r>
              <w:rPr>
                <w:rFonts w:ascii="Times New Roman" w:eastAsia="SimSun" w:hAnsi="Times New Roman"/>
                <w:bCs/>
                <w:iCs/>
                <w:color w:val="000000"/>
                <w:sz w:val="20"/>
                <w:szCs w:val="20"/>
                <w:lang w:eastAsia="zh-CN"/>
              </w:rPr>
              <w:t xml:space="preserve"> privind condițiile de formă și conținut</w:t>
            </w:r>
            <w:r w:rsidRPr="00C97F47">
              <w:rPr>
                <w:rFonts w:ascii="Times New Roman" w:eastAsia="SimSun" w:hAnsi="Times New Roman"/>
                <w:bCs/>
                <w:iCs/>
                <w:color w:val="000000"/>
                <w:sz w:val="20"/>
                <w:szCs w:val="20"/>
                <w:lang w:eastAsia="zh-CN"/>
              </w:rPr>
              <w:t xml:space="preserve">. </w:t>
            </w:r>
            <w:r w:rsidRPr="00544273">
              <w:rPr>
                <w:rFonts w:ascii="Times New Roman" w:hAnsi="Times New Roman"/>
                <w:bCs/>
                <w:iCs/>
                <w:color w:val="000000"/>
                <w:sz w:val="20"/>
                <w:szCs w:val="20"/>
                <w:lang w:val="ro-RO"/>
              </w:rPr>
              <w:t xml:space="preserve">Considerarea interesului </w:t>
            </w:r>
            <w:r w:rsidRPr="00D15B6B">
              <w:rPr>
                <w:rFonts w:ascii="Times New Roman" w:hAnsi="Times New Roman"/>
                <w:bCs/>
                <w:iCs/>
                <w:color w:val="000000"/>
                <w:sz w:val="20"/>
                <w:szCs w:val="20"/>
                <w:lang w:val="ro-RO"/>
              </w:rPr>
              <w:t>superior</w:t>
            </w:r>
            <w:r w:rsidRPr="00544273">
              <w:rPr>
                <w:rFonts w:ascii="Times New Roman" w:hAnsi="Times New Roman"/>
                <w:bCs/>
                <w:iCs/>
                <w:color w:val="000000"/>
                <w:sz w:val="20"/>
                <w:szCs w:val="20"/>
                <w:lang w:val="ro-RO"/>
              </w:rPr>
              <w:t xml:space="preserve"> al </w:t>
            </w:r>
            <w:r>
              <w:rPr>
                <w:rFonts w:ascii="Times New Roman" w:hAnsi="Times New Roman"/>
                <w:bCs/>
                <w:iCs/>
                <w:color w:val="000000"/>
                <w:sz w:val="20"/>
                <w:szCs w:val="20"/>
                <w:lang w:val="ro-RO"/>
              </w:rPr>
              <w:t>persoanei</w:t>
            </w:r>
            <w:r w:rsidRPr="00973773">
              <w:rPr>
                <w:rFonts w:ascii="Times New Roman" w:hAnsi="Times New Roman"/>
                <w:sz w:val="20"/>
                <w:szCs w:val="20"/>
              </w:rPr>
              <w:t>cu dizabilități intelectuale și</w:t>
            </w:r>
            <w:r>
              <w:rPr>
                <w:rFonts w:ascii="Times New Roman" w:hAnsi="Times New Roman"/>
                <w:sz w:val="20"/>
                <w:szCs w:val="20"/>
              </w:rPr>
              <w:t>/sau</w:t>
            </w:r>
            <w:r w:rsidRPr="00973773">
              <w:rPr>
                <w:rFonts w:ascii="Times New Roman" w:hAnsi="Times New Roman"/>
                <w:sz w:val="20"/>
                <w:szCs w:val="20"/>
              </w:rPr>
              <w:t xml:space="preserve"> psihosociale</w:t>
            </w:r>
            <w:r w:rsidRPr="00C97F47">
              <w:rPr>
                <w:rFonts w:ascii="Times New Roman" w:eastAsia="SimSun" w:hAnsi="Times New Roman"/>
                <w:bCs/>
                <w:iCs/>
                <w:color w:val="000000"/>
                <w:sz w:val="20"/>
                <w:szCs w:val="20"/>
                <w:lang w:eastAsia="zh-CN"/>
              </w:rPr>
              <w:t>. Acumularea</w:t>
            </w:r>
            <w:r>
              <w:rPr>
                <w:rFonts w:ascii="Times New Roman" w:eastAsia="SimSun" w:hAnsi="Times New Roman"/>
                <w:bCs/>
                <w:iCs/>
                <w:color w:val="000000"/>
                <w:sz w:val="20"/>
                <w:szCs w:val="20"/>
                <w:lang w:eastAsia="zh-CN"/>
              </w:rPr>
              <w:t xml:space="preserve"> șiu</w:t>
            </w:r>
            <w:r w:rsidRPr="00C97F47">
              <w:rPr>
                <w:rFonts w:ascii="Times New Roman" w:eastAsia="SimSun" w:hAnsi="Times New Roman"/>
                <w:bCs/>
                <w:iCs/>
                <w:color w:val="000000"/>
                <w:sz w:val="20"/>
                <w:szCs w:val="20"/>
                <w:lang w:eastAsia="zh-CN"/>
              </w:rPr>
              <w:t>tilizarea materialului probatoriu.</w:t>
            </w:r>
            <w:r>
              <w:rPr>
                <w:rFonts w:ascii="Times New Roman" w:eastAsia="SimSun" w:hAnsi="Times New Roman"/>
                <w:noProof/>
                <w:sz w:val="20"/>
                <w:szCs w:val="20"/>
              </w:rPr>
              <w:t>L</w:t>
            </w:r>
            <w:r w:rsidRPr="00621B63">
              <w:rPr>
                <w:rFonts w:ascii="Times New Roman" w:eastAsia="SimSun" w:hAnsi="Times New Roman"/>
                <w:noProof/>
                <w:sz w:val="20"/>
                <w:szCs w:val="20"/>
                <w:lang w:eastAsia="zh-CN"/>
              </w:rPr>
              <w:t xml:space="preserve">ogica expunerii argumentelor, </w:t>
            </w:r>
            <w:r w:rsidRPr="00621B63">
              <w:rPr>
                <w:rFonts w:ascii="Times New Roman" w:eastAsia="SimSun" w:hAnsi="Times New Roman"/>
                <w:bCs/>
                <w:iCs/>
                <w:color w:val="000000"/>
                <w:sz w:val="20"/>
                <w:szCs w:val="20"/>
                <w:lang w:eastAsia="zh-CN"/>
              </w:rPr>
              <w:t xml:space="preserve">referirea la materialul probatoriu, </w:t>
            </w:r>
            <w:r>
              <w:rPr>
                <w:rFonts w:ascii="Times New Roman" w:eastAsia="SimSun" w:hAnsi="Times New Roman"/>
                <w:bCs/>
                <w:iCs/>
                <w:color w:val="000000"/>
                <w:sz w:val="20"/>
                <w:szCs w:val="20"/>
                <w:lang w:eastAsia="zh-CN"/>
              </w:rPr>
              <w:t xml:space="preserve">interpretarea și </w:t>
            </w:r>
            <w:r w:rsidRPr="00621B63">
              <w:rPr>
                <w:rFonts w:ascii="Times New Roman" w:eastAsia="SimSun" w:hAnsi="Times New Roman"/>
                <w:bCs/>
                <w:iCs/>
                <w:color w:val="000000"/>
                <w:sz w:val="20"/>
                <w:szCs w:val="20"/>
                <w:lang w:eastAsia="zh-CN"/>
              </w:rPr>
              <w:t>aplicarea corectă a prevederilor legale etc.</w:t>
            </w:r>
          </w:p>
        </w:tc>
        <w:tc>
          <w:tcPr>
            <w:tcW w:w="1055" w:type="dxa"/>
            <w:shd w:val="clear" w:color="auto" w:fill="auto"/>
          </w:tcPr>
          <w:p w:rsidR="000C7054" w:rsidRPr="00C97F47" w:rsidRDefault="00B15B45"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5</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B432BA">
        <w:trPr>
          <w:trHeight w:val="680"/>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5</w:t>
            </w:r>
          </w:p>
        </w:tc>
        <w:tc>
          <w:tcPr>
            <w:tcW w:w="5275" w:type="dxa"/>
            <w:shd w:val="clear" w:color="auto" w:fill="auto"/>
          </w:tcPr>
          <w:p w:rsidR="00447B86" w:rsidRDefault="00447B86" w:rsidP="000C7054">
            <w:pPr>
              <w:pStyle w:val="ListParagraph"/>
              <w:autoSpaceDE w:val="0"/>
              <w:autoSpaceDN w:val="0"/>
              <w:adjustRightInd w:val="0"/>
              <w:spacing w:after="0" w:line="240" w:lineRule="auto"/>
              <w:ind w:left="0"/>
              <w:jc w:val="both"/>
              <w:rPr>
                <w:rFonts w:ascii="Times New Roman" w:hAnsi="Times New Roman"/>
                <w:b/>
                <w:noProof/>
                <w:sz w:val="20"/>
                <w:szCs w:val="20"/>
                <w:lang w:val="ro-RO"/>
              </w:rPr>
            </w:pPr>
            <w:r w:rsidRPr="00544273">
              <w:rPr>
                <w:rFonts w:ascii="Times New Roman" w:hAnsi="Times New Roman"/>
                <w:b/>
                <w:noProof/>
                <w:sz w:val="20"/>
                <w:szCs w:val="20"/>
                <w:lang w:val="ro-RO"/>
              </w:rPr>
              <w:t>Completitudinea dosarului în apărare.</w:t>
            </w:r>
          </w:p>
          <w:p w:rsidR="000C7054" w:rsidRPr="00C97F47" w:rsidRDefault="000C7054" w:rsidP="000C7054">
            <w:pPr>
              <w:pStyle w:val="ListParagraph"/>
              <w:autoSpaceDE w:val="0"/>
              <w:autoSpaceDN w:val="0"/>
              <w:adjustRightInd w:val="0"/>
              <w:spacing w:after="0" w:line="240" w:lineRule="auto"/>
              <w:ind w:left="0"/>
              <w:jc w:val="both"/>
              <w:rPr>
                <w:rFonts w:ascii="Times New Roman" w:eastAsia="SimSun" w:hAnsi="Times New Roman"/>
                <w:b/>
                <w:bCs/>
                <w:color w:val="000000"/>
                <w:sz w:val="20"/>
                <w:szCs w:val="20"/>
                <w:lang w:eastAsia="zh-CN"/>
              </w:rPr>
            </w:pPr>
          </w:p>
        </w:tc>
        <w:tc>
          <w:tcPr>
            <w:tcW w:w="1055" w:type="dxa"/>
            <w:shd w:val="clear" w:color="auto" w:fill="auto"/>
          </w:tcPr>
          <w:p w:rsidR="000C7054" w:rsidRPr="00C97F47" w:rsidRDefault="00447B86"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4</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93743D">
        <w:trPr>
          <w:trHeight w:val="1537"/>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6</w:t>
            </w:r>
          </w:p>
        </w:tc>
        <w:tc>
          <w:tcPr>
            <w:tcW w:w="5275" w:type="dxa"/>
            <w:shd w:val="clear" w:color="auto" w:fill="auto"/>
          </w:tcPr>
          <w:p w:rsidR="00447B86" w:rsidRPr="00C97F47" w:rsidRDefault="00447B86" w:rsidP="00447B86">
            <w:pPr>
              <w:spacing w:line="240" w:lineRule="auto"/>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Formularea unei strategii proactive de reprezentare</w:t>
            </w:r>
            <w:r>
              <w:rPr>
                <w:rFonts w:ascii="Times New Roman" w:eastAsia="SimSun" w:hAnsi="Times New Roman"/>
                <w:b/>
                <w:noProof/>
                <w:sz w:val="20"/>
                <w:szCs w:val="20"/>
                <w:lang w:eastAsia="zh-CN"/>
              </w:rPr>
              <w:t>:</w:t>
            </w:r>
          </w:p>
          <w:p w:rsidR="000C7054" w:rsidRPr="00C97F47" w:rsidRDefault="00292AA8" w:rsidP="00292AA8">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eastAsia="zh-CN"/>
              </w:rPr>
            </w:pPr>
            <w:r w:rsidRPr="00544273">
              <w:rPr>
                <w:rFonts w:ascii="Times New Roman" w:hAnsi="Times New Roman"/>
                <w:noProof/>
                <w:sz w:val="20"/>
                <w:szCs w:val="20"/>
                <w:lang w:val="ro-RO"/>
              </w:rPr>
              <w:t xml:space="preserve">Formarea poziției </w:t>
            </w:r>
            <w:r>
              <w:rPr>
                <w:rFonts w:ascii="Times New Roman" w:hAnsi="Times New Roman"/>
                <w:noProof/>
                <w:sz w:val="20"/>
                <w:szCs w:val="20"/>
                <w:lang w:val="ro-RO"/>
              </w:rPr>
              <w:t xml:space="preserve">de reprezentare. </w:t>
            </w:r>
            <w:r w:rsidR="00447B86" w:rsidRPr="00C97F47">
              <w:rPr>
                <w:rFonts w:ascii="Times New Roman" w:eastAsia="SimSun" w:hAnsi="Times New Roman"/>
                <w:sz w:val="20"/>
                <w:szCs w:val="20"/>
                <w:lang w:eastAsia="zh-CN"/>
              </w:rPr>
              <w:t>Evaluarea</w:t>
            </w:r>
            <w:r w:rsidR="00447B86" w:rsidRPr="00C97F47">
              <w:rPr>
                <w:rFonts w:ascii="Times New Roman" w:hAnsi="Times New Roman"/>
                <w:sz w:val="20"/>
                <w:szCs w:val="20"/>
              </w:rPr>
              <w:t>posibilelor căi de</w:t>
            </w:r>
            <w:r>
              <w:rPr>
                <w:rFonts w:ascii="Times New Roman" w:hAnsi="Times New Roman"/>
                <w:sz w:val="20"/>
                <w:szCs w:val="20"/>
              </w:rPr>
              <w:t xml:space="preserve"> soluționare a litigiului</w:t>
            </w:r>
            <w:r w:rsidR="00447B86" w:rsidRPr="00C97F47">
              <w:rPr>
                <w:rFonts w:ascii="Times New Roman" w:eastAsia="SimSun" w:hAnsi="Times New Roman"/>
                <w:sz w:val="20"/>
                <w:szCs w:val="20"/>
                <w:lang w:eastAsia="zh-CN"/>
              </w:rPr>
              <w:t xml:space="preserve">. </w:t>
            </w:r>
            <w:r w:rsidR="00447B86" w:rsidRPr="00C97F47">
              <w:rPr>
                <w:rFonts w:ascii="Times New Roman" w:eastAsia="SimSun" w:hAnsi="Times New Roman"/>
                <w:noProof/>
                <w:sz w:val="20"/>
                <w:szCs w:val="20"/>
                <w:lang w:eastAsia="zh-CN"/>
              </w:rPr>
              <w:t xml:space="preserve">Colectarea informațiilor relevante pentru cauză. Stabilirea circumstanțelor care urmează să fie examinate. </w:t>
            </w:r>
            <w:r w:rsidRPr="00544273">
              <w:rPr>
                <w:rFonts w:ascii="Times New Roman" w:hAnsi="Times New Roman"/>
                <w:noProof/>
                <w:sz w:val="20"/>
                <w:szCs w:val="20"/>
                <w:lang w:val="ro-RO"/>
              </w:rPr>
              <w:t>Obținerea și studierea promptă a actelor procedurale.</w:t>
            </w:r>
          </w:p>
        </w:tc>
        <w:tc>
          <w:tcPr>
            <w:tcW w:w="105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5</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3929B3">
        <w:trPr>
          <w:trHeight w:val="4385"/>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7</w:t>
            </w:r>
          </w:p>
        </w:tc>
        <w:tc>
          <w:tcPr>
            <w:tcW w:w="5275" w:type="dxa"/>
            <w:shd w:val="clear" w:color="auto" w:fill="auto"/>
          </w:tcPr>
          <w:p w:rsidR="00B432BA" w:rsidRPr="00C97F47" w:rsidRDefault="00B432BA" w:rsidP="00B432BA">
            <w:pPr>
              <w:spacing w:before="120" w:after="240" w:line="240" w:lineRule="auto"/>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 xml:space="preserve">Acțiuni orientate spre aplicarea </w:t>
            </w:r>
            <w:r w:rsidRPr="00C97F47">
              <w:rPr>
                <w:rFonts w:ascii="Times New Roman" w:hAnsi="Times New Roman"/>
                <w:b/>
                <w:sz w:val="20"/>
                <w:szCs w:val="20"/>
              </w:rPr>
              <w:t>medierii sau împăcării părţilor</w:t>
            </w:r>
            <w:r>
              <w:rPr>
                <w:rFonts w:ascii="Times New Roman" w:hAnsi="Times New Roman"/>
                <w:b/>
                <w:sz w:val="20"/>
                <w:szCs w:val="20"/>
              </w:rPr>
              <w:t>:</w:t>
            </w:r>
          </w:p>
          <w:p w:rsidR="000C7054" w:rsidRPr="00B432BA" w:rsidRDefault="00B432BA" w:rsidP="00B432BA">
            <w:pPr>
              <w:spacing w:before="120" w:after="240" w:line="240" w:lineRule="auto"/>
              <w:jc w:val="both"/>
              <w:rPr>
                <w:rFonts w:ascii="Times New Roman" w:eastAsia="Times New Roman" w:hAnsi="Times New Roman"/>
                <w:sz w:val="20"/>
                <w:szCs w:val="20"/>
                <w:lang w:eastAsia="ro-RO"/>
              </w:rPr>
            </w:pPr>
            <w:r w:rsidRPr="00C97F47">
              <w:rPr>
                <w:rFonts w:ascii="Times New Roman" w:eastAsia="SimSun" w:hAnsi="Times New Roman"/>
                <w:noProof/>
                <w:sz w:val="20"/>
                <w:szCs w:val="20"/>
                <w:lang w:eastAsia="zh-CN"/>
              </w:rPr>
              <w:t>Informarea despre posibilitatea</w:t>
            </w:r>
            <w:r w:rsidRPr="00C97F47">
              <w:rPr>
                <w:rFonts w:ascii="Times New Roman" w:hAnsi="Times New Roman"/>
                <w:bCs/>
                <w:sz w:val="20"/>
                <w:szCs w:val="20"/>
              </w:rPr>
              <w:t>soluționării litigiului pe cale amiabilă (prin împăcare), precum şi care este procedura de mediere</w:t>
            </w:r>
            <w:r w:rsidRPr="00C97F47">
              <w:rPr>
                <w:rFonts w:ascii="Times New Roman" w:eastAsia="SimSun" w:hAnsi="Times New Roman"/>
                <w:noProof/>
                <w:sz w:val="20"/>
                <w:szCs w:val="20"/>
                <w:lang w:eastAsia="zh-CN"/>
              </w:rPr>
              <w:t xml:space="preserve">. </w:t>
            </w:r>
            <w:r>
              <w:rPr>
                <w:rFonts w:ascii="Times New Roman" w:hAnsi="Times New Roman"/>
                <w:noProof/>
                <w:color w:val="000000" w:themeColor="text1"/>
                <w:sz w:val="20"/>
                <w:szCs w:val="20"/>
              </w:rPr>
              <w:t>I</w:t>
            </w:r>
            <w:r w:rsidRPr="00BD5C85">
              <w:rPr>
                <w:rFonts w:ascii="Times New Roman" w:hAnsi="Times New Roman"/>
                <w:noProof/>
                <w:color w:val="000000" w:themeColor="text1"/>
                <w:sz w:val="20"/>
                <w:szCs w:val="20"/>
              </w:rPr>
              <w:t>nforma</w:t>
            </w:r>
            <w:r>
              <w:rPr>
                <w:rFonts w:ascii="Times New Roman" w:hAnsi="Times New Roman"/>
                <w:noProof/>
                <w:color w:val="000000" w:themeColor="text1"/>
                <w:sz w:val="20"/>
                <w:szCs w:val="20"/>
              </w:rPr>
              <w:t>rea</w:t>
            </w:r>
            <w:r w:rsidRPr="00BD5C85">
              <w:rPr>
                <w:rFonts w:ascii="Times New Roman" w:hAnsi="Times New Roman"/>
                <w:noProof/>
                <w:color w:val="000000" w:themeColor="text1"/>
                <w:sz w:val="20"/>
                <w:szCs w:val="20"/>
              </w:rPr>
              <w:t xml:space="preserve"> prompt</w:t>
            </w:r>
            <w:r>
              <w:rPr>
                <w:rFonts w:ascii="Times New Roman" w:hAnsi="Times New Roman"/>
                <w:noProof/>
                <w:color w:val="000000" w:themeColor="text1"/>
                <w:sz w:val="20"/>
                <w:szCs w:val="20"/>
              </w:rPr>
              <w:t>ă</w:t>
            </w:r>
            <w:r w:rsidRPr="00BD5C85">
              <w:rPr>
                <w:rFonts w:ascii="Times New Roman" w:hAnsi="Times New Roman"/>
                <w:noProof/>
                <w:color w:val="000000" w:themeColor="text1"/>
                <w:sz w:val="20"/>
                <w:szCs w:val="20"/>
              </w:rPr>
              <w:t xml:space="preserve"> despre orice propunere de împăcare pe care a primit-o sau despre alte discuţii în acest sens, pe care le-a avut cu partea adversă</w:t>
            </w:r>
            <w:r>
              <w:rPr>
                <w:rFonts w:ascii="Times New Roman" w:hAnsi="Times New Roman"/>
                <w:noProof/>
                <w:color w:val="000000" w:themeColor="text1"/>
                <w:sz w:val="20"/>
                <w:szCs w:val="20"/>
              </w:rPr>
              <w:t xml:space="preserve">. </w:t>
            </w:r>
            <w:r w:rsidRPr="00BD5C85">
              <w:rPr>
                <w:rFonts w:ascii="Times New Roman" w:eastAsia="SimSun" w:hAnsi="Times New Roman"/>
                <w:noProof/>
                <w:color w:val="000000" w:themeColor="text1"/>
                <w:sz w:val="20"/>
                <w:szCs w:val="20"/>
                <w:lang w:eastAsia="zh-CN"/>
              </w:rPr>
              <w:t xml:space="preserve">Calitatea </w:t>
            </w:r>
            <w:r w:rsidRPr="00C97F47">
              <w:rPr>
                <w:rFonts w:ascii="Times New Roman" w:eastAsia="SimSun" w:hAnsi="Times New Roman"/>
                <w:noProof/>
                <w:sz w:val="20"/>
                <w:szCs w:val="20"/>
                <w:lang w:eastAsia="zh-CN"/>
              </w:rPr>
              <w:t xml:space="preserve">strategiilor folosite pentru aplicarea </w:t>
            </w:r>
            <w:r w:rsidRPr="003E13F7">
              <w:rPr>
                <w:rFonts w:ascii="Times New Roman" w:hAnsi="Times New Roman"/>
                <w:sz w:val="20"/>
                <w:szCs w:val="20"/>
              </w:rPr>
              <w:t>împăcării părţilor</w:t>
            </w:r>
            <w:r w:rsidRPr="003E13F7">
              <w:rPr>
                <w:rFonts w:ascii="Times New Roman" w:eastAsia="SimSun" w:hAnsi="Times New Roman"/>
                <w:noProof/>
                <w:sz w:val="20"/>
                <w:szCs w:val="20"/>
                <w:lang w:eastAsia="zh-CN"/>
              </w:rPr>
              <w:t>.</w:t>
            </w:r>
            <w:r>
              <w:rPr>
                <w:rFonts w:ascii="Times New Roman" w:hAnsi="Times New Roman"/>
                <w:noProof/>
                <w:color w:val="000000" w:themeColor="text1"/>
                <w:sz w:val="20"/>
                <w:szCs w:val="20"/>
              </w:rPr>
              <w:t>Asistarea</w:t>
            </w:r>
            <w:r>
              <w:rPr>
                <w:rFonts w:ascii="Times New Roman" w:hAnsi="Times New Roman"/>
                <w:bCs/>
                <w:color w:val="000000" w:themeColor="text1"/>
                <w:sz w:val="20"/>
                <w:szCs w:val="20"/>
              </w:rPr>
              <w:t>beneficiarului și</w:t>
            </w:r>
            <w:r w:rsidRPr="00DA7E42">
              <w:rPr>
                <w:rFonts w:ascii="Times New Roman" w:hAnsi="Times New Roman"/>
                <w:color w:val="000000" w:themeColor="text1"/>
                <w:sz w:val="20"/>
                <w:szCs w:val="20"/>
              </w:rPr>
              <w:t xml:space="preserve">reprezentantul legal corespunzător în </w:t>
            </w:r>
            <w:r w:rsidRPr="00DA7E42">
              <w:rPr>
                <w:rFonts w:ascii="Times New Roman" w:hAnsi="Times New Roman"/>
                <w:noProof/>
                <w:color w:val="000000" w:themeColor="text1"/>
                <w:sz w:val="20"/>
                <w:szCs w:val="20"/>
              </w:rPr>
              <w:t>procesul de negociere a tranzacţiei de împăcare</w:t>
            </w:r>
            <w:r>
              <w:rPr>
                <w:rFonts w:ascii="Times New Roman" w:hAnsi="Times New Roman"/>
                <w:noProof/>
                <w:color w:val="000000" w:themeColor="text1"/>
                <w:sz w:val="20"/>
                <w:szCs w:val="20"/>
              </w:rPr>
              <w:t>,</w:t>
            </w:r>
            <w:r w:rsidRPr="00DA7E42">
              <w:rPr>
                <w:rFonts w:ascii="Times New Roman" w:hAnsi="Times New Roman"/>
                <w:noProof/>
                <w:color w:val="000000" w:themeColor="text1"/>
                <w:sz w:val="20"/>
                <w:szCs w:val="20"/>
              </w:rPr>
              <w:t xml:space="preserve"> ofer</w:t>
            </w:r>
            <w:r>
              <w:rPr>
                <w:rFonts w:ascii="Times New Roman" w:hAnsi="Times New Roman"/>
                <w:noProof/>
                <w:color w:val="000000" w:themeColor="text1"/>
                <w:sz w:val="20"/>
                <w:szCs w:val="20"/>
              </w:rPr>
              <w:t>ireade</w:t>
            </w:r>
            <w:r w:rsidRPr="00DA7E42">
              <w:rPr>
                <w:rFonts w:ascii="Times New Roman" w:hAnsi="Times New Roman"/>
                <w:noProof/>
                <w:color w:val="000000" w:themeColor="text1"/>
                <w:sz w:val="20"/>
                <w:szCs w:val="20"/>
              </w:rPr>
              <w:t xml:space="preserve"> consultații suficiente, pentru a duce la bun sfârşit negocierea.</w:t>
            </w:r>
            <w:r w:rsidRPr="00C97F47">
              <w:rPr>
                <w:rFonts w:ascii="Times New Roman" w:eastAsia="SimSun" w:hAnsi="Times New Roman"/>
                <w:bCs/>
                <w:iCs/>
                <w:color w:val="000000"/>
                <w:sz w:val="20"/>
                <w:szCs w:val="20"/>
                <w:lang w:eastAsia="zh-CN"/>
              </w:rPr>
              <w:t xml:space="preserve">Considerarea interesului superior al </w:t>
            </w:r>
            <w:r>
              <w:rPr>
                <w:rFonts w:ascii="Times New Roman" w:eastAsia="SimSun" w:hAnsi="Times New Roman"/>
                <w:bCs/>
                <w:iCs/>
                <w:color w:val="000000"/>
                <w:sz w:val="20"/>
                <w:szCs w:val="20"/>
                <w:lang w:eastAsia="zh-CN"/>
              </w:rPr>
              <w:t>beneficiarului cu dizabilități intelectuale și psihosociale</w:t>
            </w:r>
            <w:r w:rsidRPr="00C97F47">
              <w:rPr>
                <w:rFonts w:ascii="Times New Roman" w:eastAsia="SimSun" w:hAnsi="Times New Roman"/>
                <w:bCs/>
                <w:iCs/>
                <w:color w:val="000000"/>
                <w:sz w:val="20"/>
                <w:szCs w:val="20"/>
                <w:lang w:eastAsia="zh-CN"/>
              </w:rPr>
              <w:t xml:space="preserve"> la aplicarea împăcării părților. Implicarea autorității </w:t>
            </w:r>
            <w:r w:rsidRPr="00851ED1">
              <w:rPr>
                <w:rFonts w:ascii="Times New Roman" w:eastAsia="SimSun" w:hAnsi="Times New Roman"/>
                <w:bCs/>
                <w:iCs/>
                <w:color w:val="000000"/>
                <w:sz w:val="20"/>
                <w:szCs w:val="20"/>
                <w:lang w:eastAsia="zh-CN"/>
              </w:rPr>
              <w:t>tutelare</w:t>
            </w:r>
            <w:r w:rsidRPr="00C97F47">
              <w:rPr>
                <w:rFonts w:ascii="Times New Roman" w:hAnsi="Times New Roman"/>
                <w:bCs/>
                <w:sz w:val="20"/>
                <w:szCs w:val="20"/>
              </w:rPr>
              <w:t xml:space="preserve">în situaţia în care avocatul consideră că </w:t>
            </w:r>
            <w:r w:rsidRPr="00C97F47">
              <w:rPr>
                <w:rFonts w:ascii="Times New Roman" w:eastAsia="Times New Roman" w:hAnsi="Times New Roman"/>
                <w:sz w:val="20"/>
                <w:szCs w:val="20"/>
                <w:lang w:eastAsia="ro-RO"/>
              </w:rPr>
              <w:t xml:space="preserve">încheierea tranzacției între părţi contravine legii ori încalcă drepturile, libertățileşi interesele legitime ale </w:t>
            </w:r>
            <w:r>
              <w:rPr>
                <w:rFonts w:ascii="Times New Roman" w:eastAsia="SimSun" w:hAnsi="Times New Roman"/>
                <w:bCs/>
                <w:iCs/>
                <w:color w:val="000000"/>
                <w:sz w:val="20"/>
                <w:szCs w:val="20"/>
                <w:lang w:eastAsia="zh-CN"/>
              </w:rPr>
              <w:t>beneficiarului cu dizabilități intelectuale sau psihosociale</w:t>
            </w:r>
            <w:r w:rsidRPr="00C97F47">
              <w:rPr>
                <w:rFonts w:ascii="Times New Roman" w:eastAsia="Times New Roman" w:hAnsi="Times New Roman"/>
                <w:sz w:val="20"/>
                <w:szCs w:val="20"/>
                <w:lang w:eastAsia="ro-RO"/>
              </w:rPr>
              <w:t>.</w:t>
            </w:r>
          </w:p>
        </w:tc>
        <w:tc>
          <w:tcPr>
            <w:tcW w:w="1055" w:type="dxa"/>
            <w:shd w:val="clear" w:color="auto" w:fill="auto"/>
          </w:tcPr>
          <w:p w:rsidR="000C7054" w:rsidRPr="00544273" w:rsidRDefault="00BC2DA5" w:rsidP="000C7054">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r>
              <w:rPr>
                <w:rFonts w:ascii="Times New Roman" w:hAnsi="Times New Roman"/>
                <w:noProof/>
                <w:sz w:val="20"/>
                <w:szCs w:val="20"/>
                <w:lang w:val="ro-RO"/>
              </w:rPr>
              <w:t>5</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3929B3">
        <w:trPr>
          <w:trHeight w:val="1996"/>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8</w:t>
            </w:r>
          </w:p>
        </w:tc>
        <w:tc>
          <w:tcPr>
            <w:tcW w:w="5275" w:type="dxa"/>
            <w:shd w:val="clear" w:color="auto" w:fill="auto"/>
          </w:tcPr>
          <w:p w:rsidR="00B432BA" w:rsidRPr="00C97F47" w:rsidRDefault="00B432BA" w:rsidP="00B432BA">
            <w:pPr>
              <w:pStyle w:val="ListParagraph"/>
              <w:autoSpaceDE w:val="0"/>
              <w:autoSpaceDN w:val="0"/>
              <w:adjustRightInd w:val="0"/>
              <w:spacing w:after="0" w:line="240" w:lineRule="auto"/>
              <w:ind w:left="0"/>
              <w:jc w:val="both"/>
              <w:rPr>
                <w:rFonts w:ascii="Times New Roman" w:eastAsia="SimSun" w:hAnsi="Times New Roman"/>
                <w:color w:val="000000"/>
                <w:sz w:val="20"/>
                <w:szCs w:val="20"/>
                <w:lang w:eastAsia="zh-CN"/>
              </w:rPr>
            </w:pPr>
            <w:r w:rsidRPr="00C97F47">
              <w:rPr>
                <w:rFonts w:ascii="Times New Roman" w:eastAsia="SimSun" w:hAnsi="Times New Roman"/>
                <w:b/>
                <w:noProof/>
                <w:sz w:val="20"/>
                <w:szCs w:val="20"/>
                <w:lang w:eastAsia="zh-CN"/>
              </w:rPr>
              <w:t>Abordarea complexă/multidisciplinară a cauzei</w:t>
            </w:r>
            <w:r>
              <w:rPr>
                <w:rFonts w:ascii="Times New Roman" w:eastAsia="SimSun" w:hAnsi="Times New Roman"/>
                <w:b/>
                <w:noProof/>
                <w:sz w:val="20"/>
                <w:szCs w:val="20"/>
                <w:lang w:eastAsia="zh-CN"/>
              </w:rPr>
              <w:t xml:space="preserve"> (apărarea holistică):</w:t>
            </w:r>
          </w:p>
          <w:p w:rsidR="00B432BA" w:rsidRPr="00DA7E42" w:rsidRDefault="00B432BA" w:rsidP="00B432BA">
            <w:pPr>
              <w:spacing w:before="120" w:after="240" w:line="240" w:lineRule="auto"/>
              <w:jc w:val="both"/>
              <w:rPr>
                <w:rFonts w:ascii="Times New Roman" w:eastAsia="Times New Roman" w:hAnsi="Times New Roman"/>
                <w:sz w:val="20"/>
                <w:szCs w:val="20"/>
                <w:lang w:eastAsia="ro-RO"/>
              </w:rPr>
            </w:pPr>
            <w:r w:rsidRPr="00544273">
              <w:rPr>
                <w:rFonts w:ascii="Times New Roman" w:hAnsi="Times New Roman"/>
                <w:noProof/>
                <w:sz w:val="20"/>
                <w:szCs w:val="20"/>
                <w:lang w:val="ro-RO"/>
              </w:rPr>
              <w:t>Identificarea necesităților sociale, emoționale</w:t>
            </w:r>
            <w:r>
              <w:rPr>
                <w:rFonts w:ascii="Times New Roman" w:hAnsi="Times New Roman"/>
                <w:noProof/>
                <w:sz w:val="20"/>
                <w:szCs w:val="20"/>
                <w:lang w:val="ro-RO"/>
              </w:rPr>
              <w:t>,</w:t>
            </w:r>
            <w:r w:rsidRPr="00544273">
              <w:rPr>
                <w:rFonts w:ascii="Times New Roman" w:hAnsi="Times New Roman"/>
                <w:noProof/>
                <w:sz w:val="20"/>
                <w:szCs w:val="20"/>
                <w:lang w:val="ro-RO"/>
              </w:rPr>
              <w:t xml:space="preserve"> economice, educaționale și de reabilitare </w:t>
            </w:r>
            <w:r>
              <w:rPr>
                <w:rFonts w:ascii="Times New Roman" w:hAnsi="Times New Roman"/>
                <w:noProof/>
                <w:sz w:val="20"/>
                <w:szCs w:val="20"/>
                <w:lang w:val="ro-RO"/>
              </w:rPr>
              <w:t>beneficiarului</w:t>
            </w:r>
            <w:r w:rsidRPr="00544273">
              <w:rPr>
                <w:rFonts w:ascii="Times New Roman" w:hAnsi="Times New Roman"/>
                <w:noProof/>
                <w:sz w:val="20"/>
                <w:szCs w:val="20"/>
                <w:lang w:val="ro-RO"/>
              </w:rPr>
              <w:t xml:space="preserve">. Gradul de susținere a </w:t>
            </w:r>
            <w:r>
              <w:rPr>
                <w:rFonts w:ascii="Times New Roman" w:hAnsi="Times New Roman"/>
                <w:noProof/>
                <w:sz w:val="20"/>
                <w:szCs w:val="20"/>
                <w:lang w:val="ro-RO"/>
              </w:rPr>
              <w:t>beneficiarului</w:t>
            </w:r>
            <w:r w:rsidRPr="00544273">
              <w:rPr>
                <w:rFonts w:ascii="Times New Roman" w:hAnsi="Times New Roman"/>
                <w:noProof/>
                <w:sz w:val="20"/>
                <w:szCs w:val="20"/>
                <w:lang w:val="ro-RO"/>
              </w:rPr>
              <w:t xml:space="preserve"> în contactarea și beneficierea din partea serviciilor extra-legale disponibile în </w:t>
            </w:r>
            <w:r>
              <w:rPr>
                <w:rFonts w:ascii="Times New Roman" w:hAnsi="Times New Roman"/>
                <w:noProof/>
                <w:sz w:val="20"/>
                <w:szCs w:val="20"/>
                <w:lang w:val="ro-RO"/>
              </w:rPr>
              <w:t>comunitate</w:t>
            </w:r>
            <w:r w:rsidRPr="00544273">
              <w:rPr>
                <w:rFonts w:ascii="Times New Roman" w:hAnsi="Times New Roman"/>
                <w:noProof/>
                <w:sz w:val="20"/>
                <w:szCs w:val="20"/>
                <w:lang w:val="ro-RO"/>
              </w:rPr>
              <w:t>.</w:t>
            </w:r>
            <w:r w:rsidRPr="00430EC6">
              <w:rPr>
                <w:rFonts w:ascii="Times New Roman" w:eastAsia="SimSun" w:hAnsi="Times New Roman"/>
                <w:noProof/>
                <w:sz w:val="20"/>
                <w:szCs w:val="20"/>
                <w:lang w:val="ro-RO" w:eastAsia="zh-CN"/>
              </w:rPr>
              <w:t>Cooperarea</w:t>
            </w:r>
            <w:r>
              <w:rPr>
                <w:rFonts w:ascii="Times New Roman" w:eastAsia="SimSun" w:hAnsi="Times New Roman"/>
                <w:noProof/>
                <w:sz w:val="20"/>
                <w:szCs w:val="20"/>
                <w:lang w:val="ro-RO" w:eastAsia="zh-CN"/>
              </w:rPr>
              <w:t xml:space="preserve"> cuserviciile de asistență a persoanelor cu </w:t>
            </w:r>
            <w:r w:rsidRPr="00686E59">
              <w:rPr>
                <w:rFonts w:ascii="Times New Roman" w:hAnsi="Times New Roman"/>
                <w:color w:val="000000" w:themeColor="text1"/>
                <w:sz w:val="20"/>
                <w:szCs w:val="20"/>
              </w:rPr>
              <w:t>dizabilităț</w:t>
            </w:r>
            <w:r>
              <w:rPr>
                <w:rFonts w:ascii="Times New Roman" w:hAnsi="Times New Roman"/>
                <w:color w:val="000000" w:themeColor="text1"/>
                <w:sz w:val="20"/>
                <w:szCs w:val="20"/>
              </w:rPr>
              <w:t>i intelectuale și/sau psihosociale</w:t>
            </w:r>
            <w:r w:rsidRPr="00430EC6">
              <w:rPr>
                <w:rFonts w:ascii="Times New Roman" w:eastAsia="SimSun" w:hAnsi="Times New Roman"/>
                <w:noProof/>
                <w:sz w:val="20"/>
                <w:szCs w:val="20"/>
                <w:lang w:val="ro-RO" w:eastAsia="zh-CN"/>
              </w:rPr>
              <w:t xml:space="preserve">.  </w:t>
            </w:r>
          </w:p>
        </w:tc>
        <w:tc>
          <w:tcPr>
            <w:tcW w:w="1055" w:type="dxa"/>
            <w:shd w:val="clear" w:color="auto" w:fill="auto"/>
          </w:tcPr>
          <w:p w:rsidR="000C7054" w:rsidRPr="00C97F47" w:rsidRDefault="00B432BA"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5</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C7054" w:rsidRPr="00C97F47" w:rsidTr="0093743D">
        <w:trPr>
          <w:trHeight w:val="263"/>
        </w:trPr>
        <w:tc>
          <w:tcPr>
            <w:tcW w:w="905"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p>
        </w:tc>
        <w:tc>
          <w:tcPr>
            <w:tcW w:w="5275" w:type="dxa"/>
            <w:shd w:val="clear" w:color="auto" w:fill="auto"/>
          </w:tcPr>
          <w:p w:rsidR="000C7054" w:rsidRPr="00C97F47" w:rsidRDefault="000C7054" w:rsidP="000C7054">
            <w:pPr>
              <w:spacing w:after="0" w:line="240" w:lineRule="auto"/>
              <w:jc w:val="both"/>
              <w:rPr>
                <w:rFonts w:ascii="Times New Roman" w:eastAsia="SimSun" w:hAnsi="Times New Roman"/>
                <w:b/>
                <w:noProof/>
                <w:sz w:val="20"/>
                <w:szCs w:val="20"/>
                <w:lang w:eastAsia="zh-CN"/>
              </w:rPr>
            </w:pPr>
          </w:p>
          <w:p w:rsidR="000C7054" w:rsidRPr="00C97F47" w:rsidRDefault="000C7054" w:rsidP="000C7054">
            <w:pPr>
              <w:spacing w:after="0" w:line="240" w:lineRule="auto"/>
              <w:jc w:val="both"/>
              <w:rPr>
                <w:rFonts w:ascii="Times New Roman" w:eastAsia="SimSun" w:hAnsi="Times New Roman"/>
                <w:b/>
                <w:sz w:val="20"/>
                <w:szCs w:val="20"/>
                <w:lang w:eastAsia="zh-CN"/>
              </w:rPr>
            </w:pPr>
            <w:r w:rsidRPr="00C97F47">
              <w:rPr>
                <w:rFonts w:ascii="Times New Roman" w:eastAsia="SimSun" w:hAnsi="Times New Roman"/>
                <w:b/>
                <w:noProof/>
                <w:sz w:val="20"/>
                <w:szCs w:val="20"/>
                <w:lang w:eastAsia="zh-CN"/>
              </w:rPr>
              <w:t>Total per secțiune</w:t>
            </w:r>
          </w:p>
        </w:tc>
        <w:tc>
          <w:tcPr>
            <w:tcW w:w="1055" w:type="dxa"/>
            <w:shd w:val="clear" w:color="auto" w:fill="auto"/>
          </w:tcPr>
          <w:p w:rsidR="000C7054" w:rsidRPr="00C97F47" w:rsidRDefault="000C7054" w:rsidP="00BC2DA5">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3</w:t>
            </w:r>
            <w:r w:rsidR="00BC2DA5">
              <w:rPr>
                <w:rFonts w:ascii="Times New Roman" w:eastAsia="SimSun" w:hAnsi="Times New Roman"/>
                <w:b/>
                <w:noProof/>
                <w:sz w:val="20"/>
                <w:szCs w:val="20"/>
                <w:lang w:eastAsia="zh-CN"/>
              </w:rPr>
              <w:t>6</w:t>
            </w:r>
          </w:p>
        </w:tc>
        <w:tc>
          <w:tcPr>
            <w:tcW w:w="1226"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01" w:type="dxa"/>
            <w:shd w:val="clear" w:color="auto" w:fill="auto"/>
          </w:tcPr>
          <w:p w:rsidR="000C7054" w:rsidRPr="00C97F47" w:rsidRDefault="000C7054" w:rsidP="000C7054">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bl>
    <w:p w:rsidR="00636B3A" w:rsidRPr="00C97F47" w:rsidRDefault="00636B3A" w:rsidP="00636B3A">
      <w:pPr>
        <w:autoSpaceDE w:val="0"/>
        <w:autoSpaceDN w:val="0"/>
        <w:adjustRightInd w:val="0"/>
        <w:spacing w:before="120" w:after="240" w:line="240" w:lineRule="auto"/>
        <w:rPr>
          <w:rFonts w:ascii="Times New Roman" w:hAnsi="Times New Roman"/>
          <w:b/>
          <w:noProof/>
        </w:rPr>
      </w:pPr>
    </w:p>
    <w:p w:rsidR="00636B3A" w:rsidRPr="00C56C38" w:rsidRDefault="00636B3A" w:rsidP="00851ED1">
      <w:pPr>
        <w:autoSpaceDE w:val="0"/>
        <w:autoSpaceDN w:val="0"/>
        <w:adjustRightInd w:val="0"/>
        <w:spacing w:before="120" w:after="240" w:line="240" w:lineRule="auto"/>
        <w:jc w:val="both"/>
        <w:rPr>
          <w:rFonts w:ascii="Times New Roman" w:hAnsi="Times New Roman"/>
          <w:b/>
          <w:noProof/>
          <w:lang w:val="fr-FR"/>
        </w:rPr>
      </w:pPr>
      <w:r w:rsidRPr="00C56C38">
        <w:rPr>
          <w:rFonts w:ascii="Times New Roman" w:hAnsi="Times New Roman"/>
          <w:b/>
          <w:noProof/>
          <w:lang w:val="fr-FR"/>
        </w:rPr>
        <w:t xml:space="preserve">Secţiunea 2. Calitatea asistenței juridice acordate </w:t>
      </w:r>
      <w:r w:rsidR="00A71EDC" w:rsidRPr="00C56C38">
        <w:rPr>
          <w:rFonts w:ascii="Times New Roman" w:hAnsi="Times New Roman"/>
          <w:b/>
          <w:bCs/>
          <w:iCs/>
          <w:color w:val="000000"/>
          <w:lang w:val="fr-FR"/>
        </w:rPr>
        <w:t xml:space="preserve">beneficiarului cu dizabilități intelectuale </w:t>
      </w:r>
      <w:r w:rsidR="00851ED1" w:rsidRPr="00C56C38">
        <w:rPr>
          <w:rFonts w:ascii="Times New Roman" w:hAnsi="Times New Roman"/>
          <w:b/>
          <w:bCs/>
          <w:iCs/>
          <w:color w:val="000000"/>
          <w:lang w:val="fr-FR"/>
        </w:rPr>
        <w:t>și/</w:t>
      </w:r>
      <w:r w:rsidR="00B33351" w:rsidRPr="00C56C38">
        <w:rPr>
          <w:rFonts w:ascii="Times New Roman" w:hAnsi="Times New Roman"/>
          <w:b/>
          <w:bCs/>
          <w:iCs/>
          <w:color w:val="000000"/>
          <w:lang w:val="fr-FR"/>
        </w:rPr>
        <w:t xml:space="preserve">sau </w:t>
      </w:r>
      <w:r w:rsidR="00A71EDC" w:rsidRPr="00C56C38">
        <w:rPr>
          <w:rFonts w:ascii="Times New Roman" w:hAnsi="Times New Roman"/>
          <w:b/>
          <w:bCs/>
          <w:iCs/>
          <w:color w:val="000000"/>
          <w:lang w:val="fr-FR"/>
        </w:rPr>
        <w:t xml:space="preserve">psihosociale </w:t>
      </w:r>
      <w:r w:rsidR="000A6C17" w:rsidRPr="00C56C38">
        <w:rPr>
          <w:rFonts w:ascii="Times New Roman" w:eastAsia="Times New Roman" w:hAnsi="Times New Roman"/>
          <w:b/>
          <w:lang w:val="fr-FR" w:eastAsia="ro-RO"/>
        </w:rPr>
        <w:t xml:space="preserve">la faza de intentare a procesului în </w:t>
      </w:r>
      <w:r w:rsidR="005775D2" w:rsidRPr="00C56C38">
        <w:rPr>
          <w:rFonts w:ascii="Times New Roman" w:eastAsia="Times New Roman" w:hAnsi="Times New Roman"/>
          <w:b/>
          <w:lang w:val="fr-FR" w:eastAsia="ro-RO"/>
        </w:rPr>
        <w:t>fața</w:t>
      </w:r>
      <w:r w:rsidR="000A6C17" w:rsidRPr="00C56C38">
        <w:rPr>
          <w:rFonts w:ascii="Times New Roman" w:eastAsia="Times New Roman" w:hAnsi="Times New Roman"/>
          <w:b/>
          <w:lang w:val="fr-FR" w:eastAsia="ro-RO"/>
        </w:rPr>
        <w:t xml:space="preserve"> primei </w:t>
      </w:r>
      <w:r w:rsidR="005775D2" w:rsidRPr="00C56C38">
        <w:rPr>
          <w:rFonts w:ascii="Times New Roman" w:eastAsia="Times New Roman" w:hAnsi="Times New Roman"/>
          <w:b/>
          <w:lang w:val="fr-FR" w:eastAsia="ro-RO"/>
        </w:rPr>
        <w:t>instanțe</w:t>
      </w:r>
      <w:r w:rsidRPr="00C56C38">
        <w:rPr>
          <w:rFonts w:ascii="Times New Roman" w:hAnsi="Times New Roman"/>
          <w:b/>
          <w:noProof/>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59"/>
        <w:gridCol w:w="1058"/>
        <w:gridCol w:w="1229"/>
        <w:gridCol w:w="1511"/>
      </w:tblGrid>
      <w:tr w:rsidR="001B417D" w:rsidRPr="00C97F47" w:rsidTr="000D5A80">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Nr./ord.</w:t>
            </w:r>
          </w:p>
        </w:tc>
        <w:tc>
          <w:tcPr>
            <w:tcW w:w="525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Criterii/Indicatori</w:t>
            </w:r>
          </w:p>
        </w:tc>
        <w:tc>
          <w:tcPr>
            <w:tcW w:w="1058"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Punctaj maxim</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Relevanță</w:t>
            </w: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Puncte acordate</w:t>
            </w:r>
          </w:p>
        </w:tc>
      </w:tr>
      <w:tr w:rsidR="001B417D" w:rsidRPr="00C97F47" w:rsidTr="000D5A80">
        <w:trPr>
          <w:trHeight w:val="1425"/>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1</w:t>
            </w:r>
          </w:p>
        </w:tc>
        <w:tc>
          <w:tcPr>
            <w:tcW w:w="5259" w:type="dxa"/>
            <w:shd w:val="clear" w:color="auto" w:fill="auto"/>
          </w:tcPr>
          <w:p w:rsidR="00636B3A" w:rsidRPr="00C56C38" w:rsidRDefault="00636B3A" w:rsidP="00F549B1">
            <w:pPr>
              <w:spacing w:before="120" w:after="240" w:line="240" w:lineRule="auto"/>
              <w:jc w:val="both"/>
              <w:rPr>
                <w:rFonts w:ascii="Times New Roman" w:eastAsia="SimSun" w:hAnsi="Times New Roman"/>
                <w:b/>
                <w:noProof/>
                <w:sz w:val="20"/>
                <w:szCs w:val="20"/>
                <w:lang w:val="fr-FR" w:eastAsia="zh-CN"/>
              </w:rPr>
            </w:pPr>
            <w:r w:rsidRPr="00C56C38">
              <w:rPr>
                <w:rFonts w:ascii="Times New Roman" w:eastAsia="SimSun" w:hAnsi="Times New Roman"/>
                <w:b/>
                <w:noProof/>
                <w:sz w:val="20"/>
                <w:szCs w:val="20"/>
                <w:lang w:val="fr-FR" w:eastAsia="zh-CN"/>
              </w:rPr>
              <w:t xml:space="preserve"> Calitatea participării</w:t>
            </w:r>
            <w:r w:rsidR="002B6387" w:rsidRPr="00C56C38">
              <w:rPr>
                <w:rFonts w:ascii="Times New Roman" w:eastAsia="SimSun" w:hAnsi="Times New Roman"/>
                <w:b/>
                <w:noProof/>
                <w:sz w:val="20"/>
                <w:szCs w:val="20"/>
                <w:lang w:val="fr-FR" w:eastAsia="zh-CN"/>
              </w:rPr>
              <w:t xml:space="preserve">avocatului </w:t>
            </w:r>
            <w:r w:rsidR="000A6C17" w:rsidRPr="00C56C38">
              <w:rPr>
                <w:rFonts w:ascii="Times New Roman" w:eastAsia="SimSun" w:hAnsi="Times New Roman"/>
                <w:b/>
                <w:noProof/>
                <w:sz w:val="20"/>
                <w:szCs w:val="20"/>
                <w:lang w:val="fr-FR" w:eastAsia="zh-CN"/>
              </w:rPr>
              <w:t xml:space="preserve">la </w:t>
            </w:r>
            <w:r w:rsidR="002B6387" w:rsidRPr="00C56C38">
              <w:rPr>
                <w:rFonts w:ascii="Times New Roman" w:hAnsi="Times New Roman"/>
                <w:b/>
                <w:noProof/>
                <w:sz w:val="20"/>
                <w:szCs w:val="20"/>
                <w:lang w:val="fr-FR"/>
              </w:rPr>
              <w:t>acumularea probelorși</w:t>
            </w:r>
            <w:r w:rsidR="000A6C17" w:rsidRPr="00C56C38">
              <w:rPr>
                <w:rFonts w:ascii="Times New Roman" w:hAnsi="Times New Roman"/>
                <w:b/>
                <w:noProof/>
                <w:sz w:val="20"/>
                <w:szCs w:val="20"/>
                <w:lang w:val="fr-FR"/>
              </w:rPr>
              <w:t>pregătirea</w:t>
            </w:r>
            <w:r w:rsidR="002B6387" w:rsidRPr="00C56C38">
              <w:rPr>
                <w:rFonts w:ascii="Times New Roman" w:hAnsi="Times New Roman"/>
                <w:b/>
                <w:noProof/>
                <w:sz w:val="20"/>
                <w:szCs w:val="20"/>
                <w:lang w:val="fr-FR"/>
              </w:rPr>
              <w:t xml:space="preserve"> pentru intentarea procesului</w:t>
            </w:r>
            <w:r w:rsidR="0056669B" w:rsidRPr="00C56C38">
              <w:rPr>
                <w:rFonts w:ascii="Times New Roman" w:hAnsi="Times New Roman"/>
                <w:b/>
                <w:noProof/>
                <w:sz w:val="20"/>
                <w:szCs w:val="20"/>
                <w:lang w:val="fr-FR"/>
              </w:rPr>
              <w:t>:</w:t>
            </w:r>
          </w:p>
          <w:p w:rsidR="00636B3A" w:rsidRPr="00C97F47" w:rsidRDefault="009C07DB" w:rsidP="000D5A80">
            <w:pPr>
              <w:spacing w:before="120" w:after="240" w:line="240" w:lineRule="auto"/>
              <w:jc w:val="both"/>
              <w:rPr>
                <w:rFonts w:ascii="Times New Roman" w:eastAsia="SimSun" w:hAnsi="Times New Roman"/>
                <w:noProof/>
                <w:sz w:val="20"/>
                <w:szCs w:val="20"/>
                <w:lang w:eastAsia="zh-CN"/>
              </w:rPr>
            </w:pPr>
            <w:r w:rsidRPr="00C56C38">
              <w:rPr>
                <w:rFonts w:ascii="Times New Roman" w:eastAsia="SimSun" w:hAnsi="Times New Roman"/>
                <w:noProof/>
                <w:sz w:val="20"/>
                <w:szCs w:val="20"/>
                <w:lang w:val="fr-FR" w:eastAsia="zh-CN"/>
              </w:rPr>
              <w:t>Existența unui plan care reflectă acțiunile avocatului de</w:t>
            </w:r>
            <w:r w:rsidR="00D72E0D" w:rsidRPr="00C56C38">
              <w:rPr>
                <w:rFonts w:ascii="Times New Roman" w:eastAsia="SimSun" w:hAnsi="Times New Roman"/>
                <w:noProof/>
                <w:sz w:val="20"/>
                <w:szCs w:val="20"/>
                <w:lang w:val="fr-FR" w:eastAsia="zh-CN"/>
              </w:rPr>
              <w:t xml:space="preserve"> colecatre a informației relevante și</w:t>
            </w:r>
            <w:r w:rsidRPr="00C56C38">
              <w:rPr>
                <w:rFonts w:ascii="Times New Roman" w:eastAsia="SimSun" w:hAnsi="Times New Roman"/>
                <w:noProof/>
                <w:sz w:val="20"/>
                <w:szCs w:val="20"/>
                <w:lang w:val="fr-FR" w:eastAsia="zh-CN"/>
              </w:rPr>
              <w:t xml:space="preserve"> acumulare a probelor. </w:t>
            </w:r>
            <w:r w:rsidRPr="00C56C38">
              <w:rPr>
                <w:rFonts w:ascii="Times New Roman" w:eastAsia="SimSun" w:hAnsi="Times New Roman"/>
                <w:sz w:val="20"/>
                <w:szCs w:val="20"/>
                <w:lang w:val="fr-FR" w:eastAsia="zh-CN"/>
              </w:rPr>
              <w:t>Implicarea reprezentantului legal în proc</w:t>
            </w:r>
            <w:r w:rsidR="00226CBE" w:rsidRPr="00C56C38">
              <w:rPr>
                <w:rFonts w:ascii="Times New Roman" w:eastAsia="SimSun" w:hAnsi="Times New Roman"/>
                <w:sz w:val="20"/>
                <w:szCs w:val="20"/>
                <w:lang w:val="fr-FR" w:eastAsia="zh-CN"/>
              </w:rPr>
              <w:t>esul de acumulare a probelor (ex:</w:t>
            </w:r>
            <w:r w:rsidR="000D5A80" w:rsidRPr="00C56C38">
              <w:rPr>
                <w:rFonts w:ascii="Times New Roman" w:eastAsia="SimSun" w:hAnsi="Times New Roman"/>
                <w:sz w:val="20"/>
                <w:szCs w:val="20"/>
                <w:lang w:val="fr-FR" w:eastAsia="zh-CN"/>
              </w:rPr>
              <w:t>obținerea acordului scris al reprezentantului legal pentru solicitarea informațiilor ce ține de sănătatea beneficiarului și anexarea acestuia la demers,</w:t>
            </w:r>
            <w:r w:rsidR="00C96D31" w:rsidRPr="00C56C38">
              <w:rPr>
                <w:rFonts w:ascii="Times New Roman" w:eastAsia="SimSun" w:hAnsi="Times New Roman"/>
                <w:sz w:val="20"/>
                <w:szCs w:val="20"/>
                <w:lang w:val="fr-FR" w:eastAsia="zh-CN"/>
              </w:rPr>
              <w:t>achitar</w:t>
            </w:r>
            <w:r w:rsidR="001B417D" w:rsidRPr="00C56C38">
              <w:rPr>
                <w:rFonts w:ascii="Times New Roman" w:eastAsia="SimSun" w:hAnsi="Times New Roman"/>
                <w:sz w:val="20"/>
                <w:szCs w:val="20"/>
                <w:lang w:val="fr-FR" w:eastAsia="zh-CN"/>
              </w:rPr>
              <w:t xml:space="preserve">ea costurilor </w:t>
            </w:r>
            <w:r w:rsidR="005775D2" w:rsidRPr="00C56C38">
              <w:rPr>
                <w:rFonts w:ascii="Times New Roman" w:eastAsia="SimSun" w:hAnsi="Times New Roman"/>
                <w:sz w:val="20"/>
                <w:szCs w:val="20"/>
                <w:lang w:val="fr-FR" w:eastAsia="zh-CN"/>
              </w:rPr>
              <w:t>necesare</w:t>
            </w:r>
            <w:r w:rsidR="001B417D" w:rsidRPr="00C56C38">
              <w:rPr>
                <w:rFonts w:ascii="Times New Roman" w:eastAsia="SimSun" w:hAnsi="Times New Roman"/>
                <w:sz w:val="20"/>
                <w:szCs w:val="20"/>
                <w:lang w:val="fr-FR" w:eastAsia="zh-CN"/>
              </w:rPr>
              <w:t xml:space="preserve"> pentru obț</w:t>
            </w:r>
            <w:r w:rsidR="00C96D31" w:rsidRPr="00C56C38">
              <w:rPr>
                <w:rFonts w:ascii="Times New Roman" w:eastAsia="SimSun" w:hAnsi="Times New Roman"/>
                <w:sz w:val="20"/>
                <w:szCs w:val="20"/>
                <w:lang w:val="fr-FR" w:eastAsia="zh-CN"/>
              </w:rPr>
              <w:t xml:space="preserve">inerea </w:t>
            </w:r>
            <w:r w:rsidR="001B417D" w:rsidRPr="00C56C38">
              <w:rPr>
                <w:rFonts w:ascii="Times New Roman" w:eastAsia="SimSun" w:hAnsi="Times New Roman"/>
                <w:sz w:val="20"/>
                <w:szCs w:val="20"/>
                <w:lang w:val="fr-FR" w:eastAsia="zh-CN"/>
              </w:rPr>
              <w:t>a</w:t>
            </w:r>
            <w:r w:rsidR="000D5A80" w:rsidRPr="00C56C38">
              <w:rPr>
                <w:rFonts w:ascii="Times New Roman" w:eastAsia="SimSun" w:hAnsi="Times New Roman"/>
                <w:sz w:val="20"/>
                <w:szCs w:val="20"/>
                <w:lang w:val="fr-FR" w:eastAsia="zh-CN"/>
              </w:rPr>
              <w:t>numitor înscrisuri</w:t>
            </w:r>
            <w:r w:rsidR="001B417D" w:rsidRPr="00C56C38">
              <w:rPr>
                <w:rFonts w:ascii="Times New Roman" w:eastAsia="SimSun" w:hAnsi="Times New Roman"/>
                <w:sz w:val="20"/>
                <w:szCs w:val="20"/>
                <w:lang w:val="fr-FR" w:eastAsia="zh-CN"/>
              </w:rPr>
              <w:t>etc</w:t>
            </w:r>
            <w:r w:rsidRPr="00C56C38">
              <w:rPr>
                <w:rFonts w:ascii="Times New Roman" w:eastAsia="SimSun" w:hAnsi="Times New Roman"/>
                <w:sz w:val="20"/>
                <w:szCs w:val="20"/>
                <w:lang w:val="fr-FR" w:eastAsia="zh-CN"/>
              </w:rPr>
              <w:t xml:space="preserve">). </w:t>
            </w:r>
            <w:r w:rsidR="002B6387">
              <w:rPr>
                <w:rFonts w:ascii="Times New Roman" w:eastAsia="SimSun" w:hAnsi="Times New Roman"/>
                <w:sz w:val="20"/>
                <w:szCs w:val="20"/>
                <w:lang w:eastAsia="zh-CN"/>
              </w:rPr>
              <w:t>Implicarea avocatului în procesul de colectare a probelor.</w:t>
            </w:r>
          </w:p>
        </w:tc>
        <w:tc>
          <w:tcPr>
            <w:tcW w:w="1058" w:type="dxa"/>
            <w:shd w:val="clear" w:color="auto" w:fill="auto"/>
          </w:tcPr>
          <w:p w:rsidR="00636B3A" w:rsidRPr="00C97F47" w:rsidRDefault="002B638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4</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1B417D" w:rsidRPr="00C97F47" w:rsidTr="000D5A80">
        <w:trPr>
          <w:trHeight w:val="1088"/>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2</w:t>
            </w:r>
          </w:p>
        </w:tc>
        <w:tc>
          <w:tcPr>
            <w:tcW w:w="5259" w:type="dxa"/>
            <w:shd w:val="clear" w:color="auto" w:fill="auto"/>
          </w:tcPr>
          <w:p w:rsidR="00636B3A" w:rsidRPr="00C97F47" w:rsidRDefault="00EF68F3" w:rsidP="00F549B1">
            <w:pPr>
              <w:spacing w:after="0" w:line="240" w:lineRule="auto"/>
              <w:jc w:val="both"/>
              <w:rPr>
                <w:rFonts w:ascii="Times New Roman" w:eastAsia="SimSun" w:hAnsi="Times New Roman"/>
                <w:noProof/>
                <w:sz w:val="20"/>
                <w:szCs w:val="20"/>
                <w:lang w:eastAsia="zh-CN"/>
              </w:rPr>
            </w:pPr>
            <w:r>
              <w:rPr>
                <w:rFonts w:ascii="Times New Roman" w:eastAsia="SimSun" w:hAnsi="Times New Roman"/>
                <w:b/>
                <w:noProof/>
                <w:sz w:val="20"/>
                <w:szCs w:val="20"/>
                <w:lang w:eastAsia="zh-CN"/>
              </w:rPr>
              <w:t xml:space="preserve">Calitatea asistenței la </w:t>
            </w:r>
            <w:r w:rsidRPr="00C97F47">
              <w:rPr>
                <w:rFonts w:ascii="Times New Roman" w:eastAsia="Times New Roman" w:hAnsi="Times New Roman"/>
                <w:b/>
                <w:sz w:val="20"/>
                <w:szCs w:val="20"/>
                <w:lang w:eastAsia="ro-RO"/>
              </w:rPr>
              <w:t>intentarea</w:t>
            </w:r>
            <w:r w:rsidR="001B417D" w:rsidRPr="00C97F47">
              <w:rPr>
                <w:rFonts w:ascii="Times New Roman" w:eastAsia="Times New Roman" w:hAnsi="Times New Roman"/>
                <w:b/>
                <w:sz w:val="20"/>
                <w:szCs w:val="20"/>
                <w:lang w:eastAsia="ro-RO"/>
              </w:rPr>
              <w:t xml:space="preserve"> procesului civil</w:t>
            </w:r>
            <w:r w:rsidR="00B766EA">
              <w:rPr>
                <w:rFonts w:ascii="Times New Roman" w:eastAsia="Times New Roman" w:hAnsi="Times New Roman"/>
                <w:b/>
                <w:sz w:val="20"/>
                <w:szCs w:val="20"/>
                <w:lang w:eastAsia="ro-RO"/>
              </w:rPr>
              <w:t>, prezentarea referinței, inte</w:t>
            </w:r>
            <w:r w:rsidR="0056669B">
              <w:rPr>
                <w:rFonts w:ascii="Times New Roman" w:eastAsia="Times New Roman" w:hAnsi="Times New Roman"/>
                <w:b/>
                <w:sz w:val="20"/>
                <w:szCs w:val="20"/>
                <w:lang w:eastAsia="ro-RO"/>
              </w:rPr>
              <w:t>ntarea acțiunii reconvenționale:</w:t>
            </w:r>
          </w:p>
          <w:p w:rsidR="00636B3A" w:rsidRPr="00C97F47" w:rsidRDefault="00636B3A" w:rsidP="00F549B1">
            <w:pPr>
              <w:spacing w:after="0" w:line="240" w:lineRule="auto"/>
              <w:jc w:val="both"/>
              <w:rPr>
                <w:rFonts w:ascii="Times New Roman" w:eastAsia="SimSun" w:hAnsi="Times New Roman"/>
                <w:sz w:val="20"/>
                <w:szCs w:val="20"/>
                <w:lang w:eastAsia="zh-CN"/>
              </w:rPr>
            </w:pPr>
          </w:p>
          <w:p w:rsidR="001B417D" w:rsidRDefault="0034007F" w:rsidP="00F549B1">
            <w:pPr>
              <w:spacing w:after="0" w:line="240" w:lineRule="auto"/>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Calificarea corectă  a faptelor și identificarea corectă a cadrului legal relevant.</w:t>
            </w:r>
            <w:r w:rsidR="001B417D" w:rsidRPr="00C97F47">
              <w:rPr>
                <w:rFonts w:ascii="Times New Roman" w:eastAsia="Times New Roman" w:hAnsi="Times New Roman"/>
                <w:sz w:val="20"/>
                <w:szCs w:val="20"/>
                <w:lang w:eastAsia="ro-RO"/>
              </w:rPr>
              <w:t xml:space="preserve">Identificarea corectă a procedurii de examinare a cauzei </w:t>
            </w:r>
            <w:r>
              <w:rPr>
                <w:rFonts w:ascii="Times New Roman" w:eastAsia="Times New Roman" w:hAnsi="Times New Roman"/>
                <w:sz w:val="20"/>
                <w:szCs w:val="20"/>
                <w:lang w:eastAsia="ro-RO"/>
              </w:rPr>
              <w:t>și a instanței competente.</w:t>
            </w:r>
            <w:r w:rsidRPr="00C97F47">
              <w:rPr>
                <w:rFonts w:ascii="Times New Roman" w:eastAsia="Times New Roman" w:hAnsi="Times New Roman"/>
                <w:sz w:val="20"/>
                <w:szCs w:val="20"/>
                <w:lang w:eastAsia="ro-RO"/>
              </w:rPr>
              <w:t xml:space="preserve">Identificarea  </w:t>
            </w:r>
            <w:r>
              <w:rPr>
                <w:rFonts w:ascii="Times New Roman" w:eastAsia="Times New Roman" w:hAnsi="Times New Roman"/>
                <w:sz w:val="20"/>
                <w:szCs w:val="20"/>
                <w:lang w:eastAsia="ro-RO"/>
              </w:rPr>
              <w:t xml:space="preserve">subiectelor necesarepentru a fi atrase în proces. </w:t>
            </w:r>
            <w:r w:rsidR="001B417D" w:rsidRPr="00C97F47">
              <w:rPr>
                <w:rFonts w:ascii="Times New Roman" w:eastAsia="Times New Roman" w:hAnsi="Times New Roman"/>
                <w:sz w:val="20"/>
                <w:szCs w:val="20"/>
                <w:lang w:eastAsia="ro-RO"/>
              </w:rPr>
              <w:t xml:space="preserve">Respectarea procedurii prealabile. </w:t>
            </w:r>
            <w:r w:rsidR="0056669B">
              <w:rPr>
                <w:rFonts w:ascii="Times New Roman" w:eastAsia="Times New Roman" w:hAnsi="Times New Roman"/>
                <w:sz w:val="20"/>
                <w:szCs w:val="20"/>
                <w:lang w:eastAsia="ro-RO"/>
              </w:rPr>
              <w:t>Respectarea termenelor. Respectarea procedurii și formalităților de depunere.</w:t>
            </w:r>
          </w:p>
          <w:p w:rsidR="00042C92" w:rsidRPr="00C97F47" w:rsidRDefault="00042C92" w:rsidP="00B766EA">
            <w:pPr>
              <w:spacing w:after="0" w:line="240" w:lineRule="auto"/>
              <w:jc w:val="both"/>
              <w:rPr>
                <w:rFonts w:ascii="Times New Roman" w:eastAsia="Times New Roman" w:hAnsi="Times New Roman"/>
                <w:sz w:val="20"/>
                <w:szCs w:val="20"/>
                <w:lang w:eastAsia="ro-RO"/>
              </w:rPr>
            </w:pPr>
          </w:p>
        </w:tc>
        <w:tc>
          <w:tcPr>
            <w:tcW w:w="1058" w:type="dxa"/>
            <w:shd w:val="clear" w:color="auto" w:fill="auto"/>
          </w:tcPr>
          <w:p w:rsidR="00636B3A" w:rsidRPr="00C97F47" w:rsidRDefault="00EF68F3"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5</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1B417D" w:rsidRPr="00C97F47" w:rsidTr="000D5A80">
        <w:trPr>
          <w:trHeight w:val="710"/>
        </w:trPr>
        <w:tc>
          <w:tcPr>
            <w:tcW w:w="905" w:type="dxa"/>
            <w:shd w:val="clear" w:color="auto" w:fill="auto"/>
          </w:tcPr>
          <w:p w:rsidR="00636B3A" w:rsidRPr="00C97F47" w:rsidRDefault="003F7B95"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3</w:t>
            </w:r>
          </w:p>
        </w:tc>
        <w:tc>
          <w:tcPr>
            <w:tcW w:w="5259" w:type="dxa"/>
            <w:shd w:val="clear" w:color="auto" w:fill="auto"/>
          </w:tcPr>
          <w:p w:rsidR="00156EAE" w:rsidRPr="00C97F47" w:rsidRDefault="00156EAE" w:rsidP="00156EAE">
            <w:pPr>
              <w:pStyle w:val="ListParagraph"/>
              <w:autoSpaceDE w:val="0"/>
              <w:autoSpaceDN w:val="0"/>
              <w:adjustRightInd w:val="0"/>
              <w:spacing w:after="0" w:line="240" w:lineRule="auto"/>
              <w:ind w:left="0"/>
              <w:jc w:val="both"/>
              <w:rPr>
                <w:rFonts w:ascii="Times New Roman" w:eastAsia="SimSun" w:hAnsi="Times New Roman"/>
                <w:b/>
                <w:sz w:val="20"/>
                <w:szCs w:val="20"/>
                <w:lang w:eastAsia="zh-CN"/>
              </w:rPr>
            </w:pPr>
            <w:r w:rsidRPr="00C97F47">
              <w:rPr>
                <w:rFonts w:ascii="Times New Roman" w:eastAsia="SimSun" w:hAnsi="Times New Roman"/>
                <w:b/>
                <w:sz w:val="20"/>
                <w:szCs w:val="20"/>
                <w:lang w:eastAsia="zh-CN"/>
              </w:rPr>
              <w:t>Calitatea cererii de chemare în judecată</w:t>
            </w:r>
            <w:r>
              <w:rPr>
                <w:rFonts w:ascii="Times New Roman" w:eastAsia="SimSun" w:hAnsi="Times New Roman"/>
                <w:b/>
                <w:sz w:val="20"/>
                <w:szCs w:val="20"/>
                <w:lang w:eastAsia="zh-CN"/>
              </w:rPr>
              <w:t>; cererii în procedura specială; referinței; cererii reconvenționale:</w:t>
            </w:r>
          </w:p>
          <w:p w:rsidR="00156EAE" w:rsidRPr="00C97F47" w:rsidRDefault="00156EAE" w:rsidP="00156EAE">
            <w:pPr>
              <w:pStyle w:val="ListParagraph"/>
              <w:autoSpaceDE w:val="0"/>
              <w:autoSpaceDN w:val="0"/>
              <w:adjustRightInd w:val="0"/>
              <w:spacing w:after="0" w:line="240" w:lineRule="auto"/>
              <w:ind w:left="0"/>
              <w:jc w:val="both"/>
              <w:rPr>
                <w:rFonts w:ascii="Times New Roman" w:eastAsia="SimSun" w:hAnsi="Times New Roman"/>
                <w:b/>
                <w:sz w:val="20"/>
                <w:szCs w:val="20"/>
                <w:lang w:eastAsia="zh-CN"/>
              </w:rPr>
            </w:pPr>
          </w:p>
          <w:p w:rsidR="00156EAE" w:rsidRDefault="00156EAE" w:rsidP="00156EAE">
            <w:pPr>
              <w:pStyle w:val="ListParagraph"/>
              <w:autoSpaceDE w:val="0"/>
              <w:autoSpaceDN w:val="0"/>
              <w:adjustRightInd w:val="0"/>
              <w:spacing w:after="0" w:line="240" w:lineRule="auto"/>
              <w:ind w:left="0"/>
              <w:jc w:val="both"/>
              <w:rPr>
                <w:rFonts w:ascii="Times New Roman" w:eastAsia="Times New Roman" w:hAnsi="Times New Roman"/>
                <w:sz w:val="20"/>
                <w:szCs w:val="20"/>
                <w:lang w:eastAsia="ro-RO"/>
              </w:rPr>
            </w:pPr>
            <w:r w:rsidRPr="00C97F47">
              <w:rPr>
                <w:rFonts w:ascii="Times New Roman" w:eastAsia="Times New Roman" w:hAnsi="Times New Roman"/>
                <w:color w:val="000000"/>
                <w:sz w:val="20"/>
                <w:szCs w:val="20"/>
                <w:lang w:eastAsia="ro-RO"/>
              </w:rPr>
              <w:t xml:space="preserve">Respectarea </w:t>
            </w:r>
            <w:r w:rsidR="000D5A80" w:rsidRPr="00C97F47">
              <w:rPr>
                <w:rFonts w:ascii="Times New Roman" w:eastAsia="Times New Roman" w:hAnsi="Times New Roman"/>
                <w:sz w:val="20"/>
                <w:szCs w:val="20"/>
                <w:lang w:eastAsia="ro-RO"/>
              </w:rPr>
              <w:t>condițiilor</w:t>
            </w:r>
            <w:r w:rsidRPr="00C97F47">
              <w:rPr>
                <w:rFonts w:ascii="Times New Roman" w:eastAsia="Times New Roman" w:hAnsi="Times New Roman"/>
                <w:sz w:val="20"/>
                <w:szCs w:val="20"/>
                <w:lang w:eastAsia="ro-RO"/>
              </w:rPr>
              <w:t xml:space="preserve"> de formă şi</w:t>
            </w:r>
            <w:r w:rsidR="000D5A80" w:rsidRPr="00C97F47">
              <w:rPr>
                <w:rFonts w:ascii="Times New Roman" w:eastAsia="Times New Roman" w:hAnsi="Times New Roman"/>
                <w:sz w:val="20"/>
                <w:szCs w:val="20"/>
                <w:lang w:eastAsia="ro-RO"/>
              </w:rPr>
              <w:t>conținut</w:t>
            </w:r>
            <w:r w:rsidRPr="00C97F47">
              <w:rPr>
                <w:rFonts w:ascii="Times New Roman" w:eastAsia="Times New Roman" w:hAnsi="Times New Roman"/>
                <w:sz w:val="20"/>
                <w:szCs w:val="20"/>
                <w:lang w:eastAsia="ro-RO"/>
              </w:rPr>
              <w:t xml:space="preserve"> prevăzute </w:t>
            </w:r>
            <w:r>
              <w:rPr>
                <w:rFonts w:ascii="Times New Roman" w:eastAsia="Times New Roman" w:hAnsi="Times New Roman"/>
                <w:sz w:val="20"/>
                <w:szCs w:val="20"/>
                <w:lang w:eastAsia="ro-RO"/>
              </w:rPr>
              <w:t xml:space="preserve">de lege pentru fiecare tip de act în </w:t>
            </w:r>
            <w:r w:rsidR="00231418">
              <w:rPr>
                <w:rFonts w:ascii="Times New Roman" w:eastAsia="Times New Roman" w:hAnsi="Times New Roman"/>
                <w:sz w:val="20"/>
                <w:szCs w:val="20"/>
                <w:lang w:eastAsia="ro-RO"/>
              </w:rPr>
              <w:t>parte</w:t>
            </w:r>
            <w:r>
              <w:rPr>
                <w:rFonts w:ascii="Times New Roman" w:eastAsia="Times New Roman" w:hAnsi="Times New Roman"/>
                <w:sz w:val="20"/>
                <w:szCs w:val="20"/>
                <w:lang w:eastAsia="ro-RO"/>
              </w:rPr>
              <w:t>. Claritatea expunerii gândurilor, a pretențiilor și obiecțiilor formulate.</w:t>
            </w:r>
            <w:r w:rsidR="00F602B1">
              <w:rPr>
                <w:rFonts w:ascii="Times New Roman" w:eastAsia="SimSun" w:hAnsi="Times New Roman"/>
                <w:noProof/>
                <w:sz w:val="20"/>
                <w:szCs w:val="20"/>
              </w:rPr>
              <w:t>L</w:t>
            </w:r>
            <w:r w:rsidR="00F602B1">
              <w:rPr>
                <w:rFonts w:ascii="Times New Roman" w:eastAsia="SimSun" w:hAnsi="Times New Roman"/>
                <w:noProof/>
                <w:sz w:val="20"/>
                <w:szCs w:val="20"/>
                <w:lang w:eastAsia="zh-CN"/>
              </w:rPr>
              <w:t>ogica expunerii argumentelor.</w:t>
            </w:r>
            <w:r w:rsidR="00F602B1">
              <w:rPr>
                <w:rFonts w:ascii="Times New Roman" w:eastAsia="SimSun" w:hAnsi="Times New Roman"/>
                <w:bCs/>
                <w:iCs/>
                <w:color w:val="000000"/>
                <w:sz w:val="20"/>
                <w:szCs w:val="20"/>
                <w:lang w:eastAsia="zh-CN"/>
              </w:rPr>
              <w:t>R</w:t>
            </w:r>
            <w:r w:rsidR="00F602B1" w:rsidRPr="00621B63">
              <w:rPr>
                <w:rFonts w:ascii="Times New Roman" w:eastAsia="SimSun" w:hAnsi="Times New Roman"/>
                <w:bCs/>
                <w:iCs/>
                <w:color w:val="000000"/>
                <w:sz w:val="20"/>
                <w:szCs w:val="20"/>
                <w:lang w:eastAsia="zh-CN"/>
              </w:rPr>
              <w:t>ef</w:t>
            </w:r>
            <w:r w:rsidR="00F602B1">
              <w:rPr>
                <w:rFonts w:ascii="Times New Roman" w:eastAsia="SimSun" w:hAnsi="Times New Roman"/>
                <w:bCs/>
                <w:iCs/>
                <w:color w:val="000000"/>
                <w:sz w:val="20"/>
                <w:szCs w:val="20"/>
                <w:lang w:eastAsia="zh-CN"/>
              </w:rPr>
              <w:t>erirea la materialul probatoriu existent</w:t>
            </w:r>
            <w:r w:rsidR="0005355B">
              <w:rPr>
                <w:rFonts w:ascii="Times New Roman" w:eastAsia="SimSun" w:hAnsi="Times New Roman"/>
                <w:bCs/>
                <w:iCs/>
                <w:color w:val="000000"/>
                <w:sz w:val="20"/>
                <w:szCs w:val="20"/>
                <w:lang w:eastAsia="zh-CN"/>
              </w:rPr>
              <w:t xml:space="preserve"> și cadrul legal relevant</w:t>
            </w:r>
            <w:r w:rsidR="00F602B1">
              <w:rPr>
                <w:rFonts w:ascii="Times New Roman" w:eastAsia="SimSun" w:hAnsi="Times New Roman"/>
                <w:bCs/>
                <w:iCs/>
                <w:color w:val="000000"/>
                <w:sz w:val="20"/>
                <w:szCs w:val="20"/>
                <w:lang w:eastAsia="zh-CN"/>
              </w:rPr>
              <w:t xml:space="preserve">.Interpretarea și </w:t>
            </w:r>
            <w:r w:rsidR="00F602B1" w:rsidRPr="00621B63">
              <w:rPr>
                <w:rFonts w:ascii="Times New Roman" w:eastAsia="SimSun" w:hAnsi="Times New Roman"/>
                <w:bCs/>
                <w:iCs/>
                <w:color w:val="000000"/>
                <w:sz w:val="20"/>
                <w:szCs w:val="20"/>
                <w:lang w:eastAsia="zh-CN"/>
              </w:rPr>
              <w:t>aplicare</w:t>
            </w:r>
            <w:r w:rsidR="00F602B1">
              <w:rPr>
                <w:rFonts w:ascii="Times New Roman" w:eastAsia="SimSun" w:hAnsi="Times New Roman"/>
                <w:bCs/>
                <w:iCs/>
                <w:color w:val="000000"/>
                <w:sz w:val="20"/>
                <w:szCs w:val="20"/>
                <w:lang w:eastAsia="zh-CN"/>
              </w:rPr>
              <w:t>a corectă a prevederilor legale.</w:t>
            </w:r>
          </w:p>
          <w:p w:rsidR="00156EAE" w:rsidRDefault="00156EAE" w:rsidP="00156EAE">
            <w:pPr>
              <w:pStyle w:val="ListParagraph"/>
              <w:autoSpaceDE w:val="0"/>
              <w:autoSpaceDN w:val="0"/>
              <w:adjustRightInd w:val="0"/>
              <w:spacing w:after="0" w:line="240" w:lineRule="auto"/>
              <w:ind w:left="0"/>
              <w:jc w:val="both"/>
              <w:rPr>
                <w:rFonts w:ascii="Times New Roman" w:eastAsia="Times New Roman" w:hAnsi="Times New Roman"/>
                <w:color w:val="000000"/>
                <w:sz w:val="20"/>
                <w:szCs w:val="20"/>
                <w:lang w:eastAsia="ro-RO"/>
              </w:rPr>
            </w:pPr>
            <w:r w:rsidRPr="00C97F47">
              <w:rPr>
                <w:rFonts w:ascii="Times New Roman" w:eastAsia="Times New Roman" w:hAnsi="Times New Roman"/>
                <w:sz w:val="20"/>
                <w:szCs w:val="20"/>
                <w:lang w:eastAsia="ro-RO"/>
              </w:rPr>
              <w:t xml:space="preserve">Consultarea proiectului </w:t>
            </w:r>
            <w:r>
              <w:rPr>
                <w:rFonts w:ascii="Times New Roman" w:eastAsia="Times New Roman" w:hAnsi="Times New Roman"/>
                <w:sz w:val="20"/>
                <w:szCs w:val="20"/>
                <w:lang w:eastAsia="ro-RO"/>
              </w:rPr>
              <w:t>de cerere sau referință</w:t>
            </w:r>
            <w:r w:rsidRPr="00C97F47">
              <w:rPr>
                <w:rFonts w:ascii="Times New Roman" w:eastAsia="Times New Roman" w:hAnsi="Times New Roman"/>
                <w:sz w:val="20"/>
                <w:szCs w:val="20"/>
                <w:lang w:eastAsia="ro-RO"/>
              </w:rPr>
              <w:t xml:space="preserve"> cu </w:t>
            </w:r>
            <w:r>
              <w:rPr>
                <w:rFonts w:ascii="Times New Roman" w:eastAsia="Times New Roman" w:hAnsi="Times New Roman"/>
                <w:sz w:val="20"/>
                <w:szCs w:val="20"/>
                <w:lang w:eastAsia="ro-RO"/>
              </w:rPr>
              <w:t>beneficiarul</w:t>
            </w:r>
            <w:r w:rsidRPr="00C97F47">
              <w:rPr>
                <w:rFonts w:ascii="Times New Roman" w:eastAsia="Times New Roman" w:hAnsi="Times New Roman"/>
                <w:sz w:val="20"/>
                <w:szCs w:val="20"/>
                <w:lang w:eastAsia="ro-RO"/>
              </w:rPr>
              <w:t>şi reprezentantul său legal.</w:t>
            </w:r>
            <w:r>
              <w:rPr>
                <w:rFonts w:ascii="Times New Roman" w:eastAsia="Times New Roman" w:hAnsi="Times New Roman"/>
                <w:sz w:val="20"/>
                <w:szCs w:val="20"/>
                <w:lang w:eastAsia="ro-RO"/>
              </w:rPr>
              <w:t>Luarea în considerațiune a opiniei reprezentantului legal și a beneficiarului.</w:t>
            </w:r>
            <w:r>
              <w:rPr>
                <w:rFonts w:ascii="Times New Roman" w:eastAsia="Times New Roman" w:hAnsi="Times New Roman"/>
                <w:color w:val="000000"/>
                <w:sz w:val="20"/>
                <w:szCs w:val="20"/>
                <w:lang w:eastAsia="ro-RO"/>
              </w:rPr>
              <w:t>Înlăturarea neajunsurilor</w:t>
            </w:r>
            <w:r w:rsidRPr="00C97F47">
              <w:rPr>
                <w:rFonts w:ascii="Times New Roman" w:eastAsia="Times New Roman" w:hAnsi="Times New Roman"/>
                <w:color w:val="000000"/>
                <w:sz w:val="20"/>
                <w:szCs w:val="20"/>
                <w:lang w:eastAsia="ro-RO"/>
              </w:rPr>
              <w:t>.</w:t>
            </w:r>
          </w:p>
          <w:p w:rsidR="00042C92" w:rsidRPr="00C97F47" w:rsidRDefault="00042C92" w:rsidP="00156EAE">
            <w:pPr>
              <w:spacing w:after="0" w:line="240" w:lineRule="auto"/>
              <w:jc w:val="both"/>
              <w:rPr>
                <w:rFonts w:ascii="Times New Roman" w:eastAsia="SimSun" w:hAnsi="Times New Roman"/>
                <w:bCs/>
                <w:color w:val="000000"/>
                <w:sz w:val="20"/>
                <w:szCs w:val="20"/>
                <w:lang w:eastAsia="zh-CN"/>
              </w:rPr>
            </w:pPr>
          </w:p>
        </w:tc>
        <w:tc>
          <w:tcPr>
            <w:tcW w:w="1058" w:type="dxa"/>
            <w:shd w:val="clear" w:color="auto" w:fill="auto"/>
          </w:tcPr>
          <w:p w:rsidR="00636B3A" w:rsidRPr="00C97F47" w:rsidRDefault="00156EAE"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7</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42C92" w:rsidRPr="00C97F47" w:rsidTr="000D5A80">
        <w:trPr>
          <w:trHeight w:val="710"/>
        </w:trPr>
        <w:tc>
          <w:tcPr>
            <w:tcW w:w="905" w:type="dxa"/>
            <w:shd w:val="clear" w:color="auto" w:fill="auto"/>
          </w:tcPr>
          <w:p w:rsidR="00042C92" w:rsidRPr="00C97F47" w:rsidRDefault="003F7B95"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4</w:t>
            </w:r>
          </w:p>
        </w:tc>
        <w:tc>
          <w:tcPr>
            <w:tcW w:w="5259" w:type="dxa"/>
            <w:shd w:val="clear" w:color="auto" w:fill="auto"/>
          </w:tcPr>
          <w:p w:rsidR="0034007F" w:rsidRPr="00C97F47" w:rsidRDefault="0034007F" w:rsidP="0034007F">
            <w:pPr>
              <w:pStyle w:val="ListParagraph"/>
              <w:autoSpaceDE w:val="0"/>
              <w:autoSpaceDN w:val="0"/>
              <w:adjustRightInd w:val="0"/>
              <w:spacing w:after="0" w:line="240" w:lineRule="auto"/>
              <w:ind w:left="0"/>
              <w:jc w:val="both"/>
              <w:rPr>
                <w:rFonts w:ascii="Times New Roman" w:eastAsia="SimSun" w:hAnsi="Times New Roman"/>
                <w:b/>
                <w:bCs/>
                <w:color w:val="000000"/>
                <w:sz w:val="20"/>
                <w:szCs w:val="20"/>
                <w:lang w:eastAsia="zh-CN"/>
              </w:rPr>
            </w:pPr>
            <w:r w:rsidRPr="00C97F47">
              <w:rPr>
                <w:rFonts w:ascii="Times New Roman" w:eastAsia="SimSun" w:hAnsi="Times New Roman"/>
                <w:b/>
                <w:bCs/>
                <w:color w:val="000000"/>
                <w:sz w:val="20"/>
                <w:szCs w:val="20"/>
                <w:lang w:eastAsia="zh-CN"/>
              </w:rPr>
              <w:t>Calitatea acțiunilor privind asigurarea acțiunii sau a probelor</w:t>
            </w:r>
            <w:r>
              <w:rPr>
                <w:rFonts w:ascii="Times New Roman" w:eastAsia="SimSun" w:hAnsi="Times New Roman"/>
                <w:b/>
                <w:bCs/>
                <w:color w:val="000000"/>
                <w:sz w:val="20"/>
                <w:szCs w:val="20"/>
                <w:lang w:eastAsia="zh-CN"/>
              </w:rPr>
              <w:t>:</w:t>
            </w:r>
          </w:p>
          <w:p w:rsidR="0034007F" w:rsidRPr="00C97F47" w:rsidRDefault="0034007F" w:rsidP="0034007F">
            <w:pPr>
              <w:pStyle w:val="ListParagraph"/>
              <w:autoSpaceDE w:val="0"/>
              <w:autoSpaceDN w:val="0"/>
              <w:adjustRightInd w:val="0"/>
              <w:spacing w:after="0" w:line="240" w:lineRule="auto"/>
              <w:ind w:left="0"/>
              <w:jc w:val="both"/>
              <w:rPr>
                <w:rFonts w:ascii="Times New Roman" w:eastAsia="SimSun" w:hAnsi="Times New Roman"/>
                <w:b/>
                <w:bCs/>
                <w:color w:val="000000"/>
                <w:sz w:val="20"/>
                <w:szCs w:val="20"/>
                <w:lang w:eastAsia="zh-CN"/>
              </w:rPr>
            </w:pPr>
          </w:p>
          <w:p w:rsidR="0034007F" w:rsidRPr="00C97F47" w:rsidRDefault="0034007F" w:rsidP="0034007F">
            <w:pPr>
              <w:pStyle w:val="ListParagraph"/>
              <w:autoSpaceDE w:val="0"/>
              <w:autoSpaceDN w:val="0"/>
              <w:adjustRightInd w:val="0"/>
              <w:spacing w:after="0" w:line="240" w:lineRule="auto"/>
              <w:ind w:left="0"/>
              <w:jc w:val="both"/>
              <w:rPr>
                <w:rFonts w:ascii="Times New Roman" w:eastAsia="SimSun" w:hAnsi="Times New Roman"/>
                <w:b/>
                <w:bCs/>
                <w:color w:val="000000"/>
                <w:sz w:val="20"/>
                <w:szCs w:val="20"/>
                <w:lang w:eastAsia="zh-CN"/>
              </w:rPr>
            </w:pPr>
            <w:r w:rsidRPr="00C97F47">
              <w:rPr>
                <w:rFonts w:ascii="Times New Roman" w:eastAsia="SimSun" w:hAnsi="Times New Roman"/>
                <w:bCs/>
                <w:color w:val="000000"/>
                <w:sz w:val="20"/>
                <w:szCs w:val="20"/>
                <w:lang w:eastAsia="zh-CN"/>
              </w:rPr>
              <w:t>Evaluarea necesității cu privire la solicitarea</w:t>
            </w:r>
            <w:r w:rsidRPr="00C97F47">
              <w:rPr>
                <w:rFonts w:ascii="Times New Roman" w:eastAsia="Times New Roman" w:hAnsi="Times New Roman"/>
                <w:color w:val="000000"/>
                <w:sz w:val="20"/>
                <w:szCs w:val="20"/>
                <w:lang w:eastAsia="ro-RO"/>
              </w:rPr>
              <w:t>asigurării acţiunii.  Prezența solicitării ce vizează asigurarea acţiunii sau a probelor. Argumentarea și probarea riscurilor ce determină solicitarea de asigurarea acțiunii sau a probelor.</w:t>
            </w:r>
          </w:p>
          <w:p w:rsidR="007E0144" w:rsidRPr="00C97F47" w:rsidRDefault="007E0144" w:rsidP="0034007F">
            <w:pPr>
              <w:spacing w:after="0" w:line="240" w:lineRule="auto"/>
              <w:jc w:val="both"/>
              <w:rPr>
                <w:rFonts w:ascii="Times New Roman" w:eastAsia="SimSun" w:hAnsi="Times New Roman"/>
                <w:b/>
                <w:sz w:val="20"/>
                <w:szCs w:val="20"/>
                <w:lang w:eastAsia="zh-CN"/>
              </w:rPr>
            </w:pPr>
          </w:p>
        </w:tc>
        <w:tc>
          <w:tcPr>
            <w:tcW w:w="1058" w:type="dxa"/>
            <w:shd w:val="clear" w:color="auto" w:fill="auto"/>
          </w:tcPr>
          <w:p w:rsidR="00042C92" w:rsidRPr="00C97F47" w:rsidRDefault="0034007F"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4</w:t>
            </w:r>
          </w:p>
        </w:tc>
        <w:tc>
          <w:tcPr>
            <w:tcW w:w="1229" w:type="dxa"/>
            <w:shd w:val="clear" w:color="auto" w:fill="auto"/>
          </w:tcPr>
          <w:p w:rsidR="00042C92" w:rsidRPr="00C97F47" w:rsidRDefault="00042C92"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042C92" w:rsidRPr="00C97F47" w:rsidRDefault="00042C92"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1B417D" w:rsidRPr="00C97F47" w:rsidTr="000D5A80">
        <w:trPr>
          <w:trHeight w:val="390"/>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p>
        </w:tc>
        <w:tc>
          <w:tcPr>
            <w:tcW w:w="5259" w:type="dxa"/>
            <w:shd w:val="clear" w:color="auto" w:fill="auto"/>
          </w:tcPr>
          <w:p w:rsidR="00636B3A" w:rsidRPr="00C97F47" w:rsidRDefault="00636B3A" w:rsidP="00F549B1">
            <w:pPr>
              <w:pStyle w:val="ListParagraph"/>
              <w:autoSpaceDE w:val="0"/>
              <w:autoSpaceDN w:val="0"/>
              <w:adjustRightInd w:val="0"/>
              <w:spacing w:after="0" w:line="240" w:lineRule="auto"/>
              <w:ind w:left="0"/>
              <w:jc w:val="both"/>
              <w:rPr>
                <w:rFonts w:ascii="Times New Roman" w:eastAsia="SimSun" w:hAnsi="Times New Roman"/>
                <w:b/>
                <w:noProof/>
                <w:sz w:val="20"/>
                <w:szCs w:val="20"/>
                <w:lang w:eastAsia="zh-CN"/>
              </w:rPr>
            </w:pPr>
          </w:p>
          <w:p w:rsidR="00636B3A" w:rsidRPr="00C97F47" w:rsidRDefault="00636B3A" w:rsidP="00F549B1">
            <w:pPr>
              <w:pStyle w:val="ListParagraph"/>
              <w:autoSpaceDE w:val="0"/>
              <w:autoSpaceDN w:val="0"/>
              <w:adjustRightInd w:val="0"/>
              <w:spacing w:after="0" w:line="240" w:lineRule="auto"/>
              <w:ind w:left="0"/>
              <w:jc w:val="both"/>
              <w:rPr>
                <w:rFonts w:ascii="Times New Roman" w:eastAsia="SimSun" w:hAnsi="Times New Roman"/>
                <w:b/>
                <w:bCs/>
                <w:color w:val="000000"/>
                <w:sz w:val="20"/>
                <w:szCs w:val="20"/>
                <w:lang w:eastAsia="zh-CN"/>
              </w:rPr>
            </w:pPr>
            <w:r w:rsidRPr="00C97F47">
              <w:rPr>
                <w:rFonts w:ascii="Times New Roman" w:eastAsia="SimSun" w:hAnsi="Times New Roman"/>
                <w:b/>
                <w:noProof/>
                <w:sz w:val="20"/>
                <w:szCs w:val="20"/>
                <w:lang w:eastAsia="zh-CN"/>
              </w:rPr>
              <w:t>Total per secțiune</w:t>
            </w:r>
          </w:p>
        </w:tc>
        <w:tc>
          <w:tcPr>
            <w:tcW w:w="1058" w:type="dxa"/>
            <w:shd w:val="clear" w:color="auto" w:fill="auto"/>
          </w:tcPr>
          <w:p w:rsidR="00636B3A" w:rsidRPr="00C97F47" w:rsidRDefault="00EC6F55" w:rsidP="002B6387">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2</w:t>
            </w:r>
            <w:r w:rsidR="002B6387">
              <w:rPr>
                <w:rFonts w:ascii="Times New Roman" w:eastAsia="SimSun" w:hAnsi="Times New Roman"/>
                <w:b/>
                <w:noProof/>
                <w:sz w:val="20"/>
                <w:szCs w:val="20"/>
                <w:lang w:eastAsia="zh-CN"/>
              </w:rPr>
              <w:t>0</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bl>
    <w:p w:rsidR="00636B3A" w:rsidRPr="00C97F47" w:rsidRDefault="00636B3A" w:rsidP="00636B3A">
      <w:pPr>
        <w:spacing w:before="120" w:after="240" w:line="240" w:lineRule="auto"/>
        <w:rPr>
          <w:rFonts w:ascii="Times New Roman" w:hAnsi="Times New Roman"/>
          <w:b/>
          <w:noProof/>
        </w:rPr>
      </w:pPr>
    </w:p>
    <w:p w:rsidR="00636B3A" w:rsidRPr="00C97F47" w:rsidRDefault="00636B3A" w:rsidP="00B33351">
      <w:pPr>
        <w:spacing w:before="120" w:after="240" w:line="240" w:lineRule="auto"/>
        <w:jc w:val="both"/>
        <w:rPr>
          <w:rFonts w:ascii="Times New Roman" w:hAnsi="Times New Roman"/>
          <w:b/>
          <w:noProof/>
        </w:rPr>
      </w:pPr>
      <w:r w:rsidRPr="00C97F47">
        <w:rPr>
          <w:rFonts w:ascii="Times New Roman" w:hAnsi="Times New Roman"/>
          <w:b/>
          <w:noProof/>
        </w:rPr>
        <w:t xml:space="preserve">Secţiunea 3.  Calitatea asistenței juridice acordate </w:t>
      </w:r>
      <w:r w:rsidR="005775D2" w:rsidRPr="00A71EDC">
        <w:rPr>
          <w:rFonts w:ascii="Times New Roman" w:hAnsi="Times New Roman"/>
          <w:b/>
          <w:bCs/>
          <w:iCs/>
          <w:color w:val="000000"/>
        </w:rPr>
        <w:t xml:space="preserve">beneficiarului cu dizabilități intelectuale </w:t>
      </w:r>
      <w:r w:rsidR="00851ED1">
        <w:rPr>
          <w:rFonts w:ascii="Times New Roman" w:hAnsi="Times New Roman"/>
          <w:b/>
          <w:bCs/>
          <w:iCs/>
          <w:color w:val="000000"/>
        </w:rPr>
        <w:t>și/</w:t>
      </w:r>
      <w:r w:rsidR="00B33351">
        <w:rPr>
          <w:rFonts w:ascii="Times New Roman" w:hAnsi="Times New Roman"/>
          <w:b/>
          <w:bCs/>
          <w:iCs/>
          <w:color w:val="000000"/>
        </w:rPr>
        <w:t>sau</w:t>
      </w:r>
      <w:r w:rsidR="005775D2" w:rsidRPr="00A71EDC">
        <w:rPr>
          <w:rFonts w:ascii="Times New Roman" w:hAnsi="Times New Roman"/>
          <w:b/>
          <w:bCs/>
          <w:iCs/>
          <w:color w:val="000000"/>
        </w:rPr>
        <w:t xml:space="preserve"> psihosociale</w:t>
      </w:r>
      <w:r w:rsidRPr="00C97F47">
        <w:rPr>
          <w:rFonts w:ascii="Times New Roman" w:hAnsi="Times New Roman"/>
          <w:b/>
          <w:noProof/>
        </w:rPr>
        <w:t>în faza de judecare a cauzei</w:t>
      </w:r>
      <w:r w:rsidR="00EF68F3">
        <w:rPr>
          <w:rFonts w:ascii="Times New Roman" w:hAnsi="Times New Roman"/>
          <w:b/>
          <w:noProof/>
        </w:rPr>
        <w:t xml:space="preserve"> și executare silită</w:t>
      </w:r>
      <w:r w:rsidRPr="00C97F47">
        <w:rPr>
          <w:rFonts w:ascii="Times New Roman" w:hAnsi="Times New Roman"/>
          <w:b/>
          <w:noProof/>
        </w:rPr>
        <w:t>:</w:t>
      </w:r>
    </w:p>
    <w:p w:rsidR="00636B3A" w:rsidRPr="00C97F47" w:rsidRDefault="00636B3A" w:rsidP="00636B3A">
      <w:pPr>
        <w:pStyle w:val="ListParagraph"/>
        <w:numPr>
          <w:ilvl w:val="1"/>
          <w:numId w:val="2"/>
        </w:numPr>
        <w:spacing w:before="120" w:after="240" w:line="240" w:lineRule="auto"/>
        <w:contextualSpacing w:val="0"/>
        <w:jc w:val="both"/>
        <w:rPr>
          <w:rFonts w:ascii="Times New Roman" w:hAnsi="Times New Roman"/>
          <w:noProof/>
          <w:vanish/>
          <w:sz w:val="20"/>
          <w:szCs w:val="20"/>
        </w:rPr>
      </w:pPr>
    </w:p>
    <w:p w:rsidR="00636B3A" w:rsidRPr="00C97F47" w:rsidRDefault="00636B3A" w:rsidP="00636B3A">
      <w:pPr>
        <w:pStyle w:val="ListParagraph"/>
        <w:numPr>
          <w:ilvl w:val="1"/>
          <w:numId w:val="2"/>
        </w:numPr>
        <w:spacing w:before="120" w:after="240" w:line="240" w:lineRule="auto"/>
        <w:contextualSpacing w:val="0"/>
        <w:jc w:val="both"/>
        <w:rPr>
          <w:rFonts w:ascii="Times New Roman" w:hAnsi="Times New Roman"/>
          <w:noProof/>
          <w:vanish/>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59"/>
        <w:gridCol w:w="1058"/>
        <w:gridCol w:w="1229"/>
        <w:gridCol w:w="1511"/>
      </w:tblGrid>
      <w:tr w:rsidR="00636B3A" w:rsidRPr="00C97F47" w:rsidTr="00F36F5A">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Nr./ord.</w:t>
            </w:r>
          </w:p>
        </w:tc>
        <w:tc>
          <w:tcPr>
            <w:tcW w:w="525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Criterii/Indicatori</w:t>
            </w:r>
          </w:p>
        </w:tc>
        <w:tc>
          <w:tcPr>
            <w:tcW w:w="1058"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Punctaj maxim</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Relevanță</w:t>
            </w: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Puncte acordate</w:t>
            </w:r>
          </w:p>
        </w:tc>
      </w:tr>
      <w:tr w:rsidR="00636B3A" w:rsidRPr="00C97F47" w:rsidTr="00A61F75">
        <w:trPr>
          <w:trHeight w:val="557"/>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1</w:t>
            </w:r>
          </w:p>
        </w:tc>
        <w:tc>
          <w:tcPr>
            <w:tcW w:w="5259" w:type="dxa"/>
            <w:shd w:val="clear" w:color="auto" w:fill="auto"/>
          </w:tcPr>
          <w:p w:rsidR="00636B3A" w:rsidRPr="00C97F47" w:rsidRDefault="00636B3A" w:rsidP="00F549B1">
            <w:pPr>
              <w:spacing w:after="0" w:line="240" w:lineRule="auto"/>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Pregătirea pentru examinarea cauzei în judecată</w:t>
            </w:r>
            <w:r w:rsidR="0056669B">
              <w:rPr>
                <w:rFonts w:ascii="Times New Roman" w:eastAsia="SimSun" w:hAnsi="Times New Roman"/>
                <w:b/>
                <w:noProof/>
                <w:sz w:val="20"/>
                <w:szCs w:val="20"/>
                <w:lang w:eastAsia="zh-CN"/>
              </w:rPr>
              <w:t>:</w:t>
            </w:r>
          </w:p>
          <w:p w:rsidR="00636B3A" w:rsidRPr="00C97F47" w:rsidRDefault="00636B3A" w:rsidP="00F549B1">
            <w:pPr>
              <w:spacing w:after="0" w:line="240" w:lineRule="auto"/>
              <w:jc w:val="both"/>
              <w:rPr>
                <w:rFonts w:ascii="Times New Roman" w:eastAsia="SimSun" w:hAnsi="Times New Roman"/>
                <w:noProof/>
                <w:sz w:val="20"/>
                <w:szCs w:val="20"/>
                <w:lang w:eastAsia="zh-CN"/>
              </w:rPr>
            </w:pPr>
          </w:p>
          <w:p w:rsidR="00636B3A" w:rsidRPr="00C56C38" w:rsidRDefault="003F7B95" w:rsidP="00A61F75">
            <w:pPr>
              <w:spacing w:after="0" w:line="240" w:lineRule="auto"/>
              <w:jc w:val="both"/>
              <w:rPr>
                <w:rFonts w:ascii="Times New Roman" w:eastAsia="SimSun" w:hAnsi="Times New Roman"/>
                <w:b/>
                <w:sz w:val="20"/>
                <w:szCs w:val="20"/>
                <w:lang w:val="fr-FR" w:eastAsia="zh-CN"/>
              </w:rPr>
            </w:pPr>
            <w:r w:rsidRPr="00C56C38">
              <w:rPr>
                <w:rFonts w:ascii="Times New Roman" w:eastAsia="SimSun" w:hAnsi="Times New Roman"/>
                <w:noProof/>
                <w:sz w:val="20"/>
                <w:szCs w:val="20"/>
                <w:lang w:val="fr-FR" w:eastAsia="zh-CN"/>
              </w:rPr>
              <w:t xml:space="preserve">Acțiuni de pregătire a </w:t>
            </w:r>
            <w:r w:rsidR="00F56F70" w:rsidRPr="00C56C38">
              <w:rPr>
                <w:rFonts w:ascii="Times New Roman" w:eastAsia="SimSun" w:hAnsi="Times New Roman"/>
                <w:noProof/>
                <w:sz w:val="20"/>
                <w:szCs w:val="20"/>
                <w:lang w:val="fr-FR" w:eastAsia="zh-CN"/>
              </w:rPr>
              <w:t>beneficiarului</w:t>
            </w:r>
            <w:r w:rsidRPr="00C56C38">
              <w:rPr>
                <w:rFonts w:ascii="Times New Roman" w:eastAsia="SimSun" w:hAnsi="Times New Roman"/>
                <w:noProof/>
                <w:sz w:val="20"/>
                <w:szCs w:val="20"/>
                <w:lang w:val="fr-FR" w:eastAsia="zh-CN"/>
              </w:rPr>
              <w:t xml:space="preserve"> pentru participarea în instanță. Acțiuni întreprinse pentru pregătirea condițiilor de examinare a cauzei (cereri privind publicitatea, sala de ședințe, acțiuni de examinare promptă a cauzei). </w:t>
            </w:r>
            <w:r w:rsidRPr="00C56C38">
              <w:rPr>
                <w:rFonts w:ascii="Times New Roman" w:eastAsia="SimSun" w:hAnsi="Times New Roman"/>
                <w:sz w:val="20"/>
                <w:szCs w:val="20"/>
                <w:lang w:val="fr-FR" w:eastAsia="zh-CN"/>
              </w:rPr>
              <w:t>P</w:t>
            </w:r>
            <w:r w:rsidR="00636B3A" w:rsidRPr="00C56C38">
              <w:rPr>
                <w:rFonts w:ascii="Times New Roman" w:eastAsia="SimSun" w:hAnsi="Times New Roman"/>
                <w:sz w:val="20"/>
                <w:szCs w:val="20"/>
                <w:lang w:val="fr-FR" w:eastAsia="zh-CN"/>
              </w:rPr>
              <w:t xml:space="preserve">rezența cererilor care confirmă solicitarea administrării materialului probator </w:t>
            </w:r>
            <w:r w:rsidRPr="00C56C38">
              <w:rPr>
                <w:rFonts w:ascii="Times New Roman" w:eastAsia="SimSun" w:hAnsi="Times New Roman"/>
                <w:sz w:val="20"/>
                <w:szCs w:val="20"/>
                <w:lang w:val="fr-FR" w:eastAsia="zh-CN"/>
              </w:rPr>
              <w:t>(</w:t>
            </w:r>
            <w:r w:rsidRPr="00C56C38">
              <w:rPr>
                <w:rFonts w:ascii="Times New Roman" w:eastAsia="Times New Roman" w:hAnsi="Times New Roman"/>
                <w:color w:val="000000"/>
                <w:sz w:val="20"/>
                <w:szCs w:val="20"/>
                <w:lang w:val="fr-FR" w:eastAsia="ro-RO"/>
              </w:rPr>
              <w:t xml:space="preserve">cereri de reclamare a probelor, dacă a </w:t>
            </w:r>
            <w:r w:rsidR="005775D2" w:rsidRPr="00C56C38">
              <w:rPr>
                <w:rFonts w:ascii="Times New Roman" w:eastAsia="Times New Roman" w:hAnsi="Times New Roman"/>
                <w:color w:val="000000"/>
                <w:sz w:val="20"/>
                <w:szCs w:val="20"/>
                <w:lang w:val="fr-FR" w:eastAsia="ro-RO"/>
              </w:rPr>
              <w:t>întimpinatdificultăți</w:t>
            </w:r>
            <w:r w:rsidRPr="00C56C38">
              <w:rPr>
                <w:rFonts w:ascii="Times New Roman" w:eastAsia="Times New Roman" w:hAnsi="Times New Roman"/>
                <w:color w:val="000000"/>
                <w:sz w:val="20"/>
                <w:szCs w:val="20"/>
                <w:lang w:val="fr-FR" w:eastAsia="ro-RO"/>
              </w:rPr>
              <w:t xml:space="preserve"> în procesul de administrare a probelor</w:t>
            </w:r>
            <w:r w:rsidR="007F3A1E" w:rsidRPr="00C56C38">
              <w:rPr>
                <w:rFonts w:ascii="Times New Roman" w:eastAsia="Times New Roman" w:hAnsi="Times New Roman"/>
                <w:color w:val="000000"/>
                <w:sz w:val="20"/>
                <w:szCs w:val="20"/>
                <w:lang w:val="fr-FR" w:eastAsia="ro-RO"/>
              </w:rPr>
              <w:t>, cerere privind audierea specialistului</w:t>
            </w:r>
            <w:r w:rsidRPr="00C56C38">
              <w:rPr>
                <w:rFonts w:ascii="Times New Roman" w:eastAsia="SimSun" w:hAnsi="Times New Roman"/>
                <w:sz w:val="20"/>
                <w:szCs w:val="20"/>
                <w:lang w:val="fr-FR" w:eastAsia="zh-CN"/>
              </w:rPr>
              <w:t>)</w:t>
            </w:r>
            <w:r w:rsidR="007F3A1E" w:rsidRPr="00C56C38">
              <w:rPr>
                <w:rFonts w:ascii="Times New Roman" w:eastAsia="SimSun" w:hAnsi="Times New Roman"/>
                <w:sz w:val="20"/>
                <w:szCs w:val="20"/>
                <w:lang w:val="fr-FR" w:eastAsia="zh-CN"/>
              </w:rPr>
              <w:t xml:space="preserve">. Acțiuni privind </w:t>
            </w:r>
            <w:r w:rsidR="006758FE" w:rsidRPr="00C56C38">
              <w:rPr>
                <w:rFonts w:ascii="Times New Roman" w:eastAsia="SimSun" w:hAnsi="Times New Roman"/>
                <w:sz w:val="20"/>
                <w:szCs w:val="20"/>
                <w:lang w:val="fr-FR" w:eastAsia="zh-CN"/>
              </w:rPr>
              <w:t xml:space="preserve">asigurarea </w:t>
            </w:r>
            <w:r w:rsidR="007F3A1E" w:rsidRPr="00C56C38">
              <w:rPr>
                <w:rFonts w:ascii="Times New Roman" w:eastAsia="SimSun" w:hAnsi="Times New Roman"/>
                <w:sz w:val="20"/>
                <w:szCs w:val="20"/>
                <w:lang w:val="fr-FR" w:eastAsia="zh-CN"/>
              </w:rPr>
              <w:t>protejării vieții private (</w:t>
            </w:r>
            <w:r w:rsidR="007F3A1E" w:rsidRPr="00C56C38">
              <w:rPr>
                <w:rFonts w:ascii="Times New Roman" w:hAnsi="Times New Roman"/>
                <w:noProof/>
                <w:sz w:val="20"/>
                <w:szCs w:val="20"/>
                <w:lang w:val="fr-FR"/>
              </w:rPr>
              <w:t xml:space="preserve">cerere prin care va solicita ca ședinţa de judecată să fie secretă dacă sunt prezente circumstanţele indicate în </w:t>
            </w:r>
            <w:r w:rsidR="00A61F75" w:rsidRPr="00C56C38">
              <w:rPr>
                <w:rFonts w:ascii="Times New Roman" w:eastAsia="Times New Roman" w:hAnsi="Times New Roman"/>
                <w:color w:val="000000"/>
                <w:sz w:val="20"/>
                <w:szCs w:val="20"/>
                <w:lang w:val="fr-FR" w:eastAsia="ro-RO"/>
              </w:rPr>
              <w:t>lege.</w:t>
            </w:r>
          </w:p>
        </w:tc>
        <w:tc>
          <w:tcPr>
            <w:tcW w:w="1058"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6</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F36F5A">
        <w:trPr>
          <w:trHeight w:val="558"/>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2</w:t>
            </w:r>
          </w:p>
        </w:tc>
        <w:tc>
          <w:tcPr>
            <w:tcW w:w="5259" w:type="dxa"/>
            <w:shd w:val="clear" w:color="auto" w:fill="auto"/>
          </w:tcPr>
          <w:p w:rsidR="007F3A1E" w:rsidRPr="00F56F70" w:rsidRDefault="007F3A1E" w:rsidP="007F3A1E">
            <w:pPr>
              <w:pStyle w:val="ListParagraph"/>
              <w:autoSpaceDE w:val="0"/>
              <w:autoSpaceDN w:val="0"/>
              <w:adjustRightInd w:val="0"/>
              <w:spacing w:after="0" w:line="240" w:lineRule="auto"/>
              <w:ind w:left="0"/>
              <w:contextualSpacing w:val="0"/>
              <w:jc w:val="both"/>
              <w:rPr>
                <w:rFonts w:ascii="Times New Roman" w:eastAsia="SimSun" w:hAnsi="Times New Roman"/>
                <w:b/>
                <w:bCs/>
                <w:color w:val="000000"/>
                <w:sz w:val="20"/>
                <w:szCs w:val="20"/>
                <w:lang w:eastAsia="zh-CN"/>
              </w:rPr>
            </w:pPr>
            <w:r w:rsidRPr="00C97F47">
              <w:rPr>
                <w:rFonts w:ascii="Times New Roman" w:eastAsia="SimSun" w:hAnsi="Times New Roman"/>
                <w:b/>
                <w:bCs/>
                <w:color w:val="000000"/>
                <w:sz w:val="20"/>
                <w:szCs w:val="20"/>
                <w:lang w:eastAsia="zh-CN"/>
              </w:rPr>
              <w:t xml:space="preserve">Asigurarea participării efective a </w:t>
            </w:r>
            <w:r w:rsidR="00F56F70">
              <w:rPr>
                <w:rFonts w:ascii="Times New Roman" w:eastAsia="SimSun" w:hAnsi="Times New Roman"/>
                <w:b/>
                <w:bCs/>
                <w:color w:val="000000"/>
                <w:sz w:val="20"/>
                <w:szCs w:val="20"/>
                <w:lang w:eastAsia="zh-CN"/>
              </w:rPr>
              <w:t xml:space="preserve">beneficiarului </w:t>
            </w:r>
            <w:r w:rsidR="00F56F70" w:rsidRPr="00F56F70">
              <w:rPr>
                <w:rFonts w:ascii="Times New Roman" w:eastAsia="SimSun" w:hAnsi="Times New Roman"/>
                <w:b/>
                <w:bCs/>
                <w:iCs/>
                <w:color w:val="000000"/>
                <w:sz w:val="20"/>
                <w:szCs w:val="20"/>
                <w:lang w:eastAsia="zh-CN"/>
              </w:rPr>
              <w:t xml:space="preserve">cu dizabilități intelectuale </w:t>
            </w:r>
            <w:r w:rsidR="00851ED1">
              <w:rPr>
                <w:rFonts w:ascii="Times New Roman" w:eastAsia="SimSun" w:hAnsi="Times New Roman"/>
                <w:b/>
                <w:bCs/>
                <w:iCs/>
                <w:color w:val="000000"/>
                <w:sz w:val="20"/>
                <w:szCs w:val="20"/>
                <w:lang w:eastAsia="zh-CN"/>
              </w:rPr>
              <w:t>și/</w:t>
            </w:r>
            <w:r w:rsidR="00B33351">
              <w:rPr>
                <w:rFonts w:ascii="Times New Roman" w:eastAsia="SimSun" w:hAnsi="Times New Roman"/>
                <w:b/>
                <w:bCs/>
                <w:iCs/>
                <w:color w:val="000000"/>
                <w:sz w:val="20"/>
                <w:szCs w:val="20"/>
                <w:lang w:eastAsia="zh-CN"/>
              </w:rPr>
              <w:t>sau</w:t>
            </w:r>
            <w:r w:rsidR="00F56F70" w:rsidRPr="00F56F70">
              <w:rPr>
                <w:rFonts w:ascii="Times New Roman" w:eastAsia="SimSun" w:hAnsi="Times New Roman"/>
                <w:b/>
                <w:bCs/>
                <w:iCs/>
                <w:color w:val="000000"/>
                <w:sz w:val="20"/>
                <w:szCs w:val="20"/>
                <w:lang w:eastAsia="zh-CN"/>
              </w:rPr>
              <w:t xml:space="preserve"> psihosociale</w:t>
            </w:r>
            <w:r w:rsidR="00F56F70" w:rsidRPr="00F56F70">
              <w:rPr>
                <w:rFonts w:ascii="Times New Roman" w:eastAsia="Times New Roman" w:hAnsi="Times New Roman"/>
                <w:b/>
                <w:sz w:val="20"/>
                <w:szCs w:val="20"/>
                <w:lang w:eastAsia="ro-RO"/>
              </w:rPr>
              <w:t>:</w:t>
            </w:r>
          </w:p>
          <w:p w:rsidR="00636B3A" w:rsidRPr="00F56F70" w:rsidRDefault="00F36F5A" w:rsidP="00F36F5A">
            <w:pPr>
              <w:spacing w:line="240" w:lineRule="auto"/>
              <w:jc w:val="both"/>
              <w:rPr>
                <w:rFonts w:ascii="Times New Roman" w:eastAsia="Times New Roman" w:hAnsi="Times New Roman"/>
                <w:b/>
                <w:sz w:val="20"/>
                <w:szCs w:val="20"/>
                <w:lang w:eastAsia="zh-CN"/>
              </w:rPr>
            </w:pPr>
            <w:r>
              <w:rPr>
                <w:rFonts w:ascii="Times New Roman" w:eastAsia="SimSun" w:hAnsi="Times New Roman"/>
                <w:sz w:val="20"/>
                <w:szCs w:val="20"/>
                <w:lang w:eastAsia="zh-CN"/>
              </w:rPr>
              <w:t xml:space="preserve">Asigurarea participării beneficiarului în ședința de judecată. </w:t>
            </w:r>
            <w:r w:rsidRPr="00C97F47">
              <w:rPr>
                <w:rFonts w:ascii="Times New Roman" w:eastAsia="SimSun" w:hAnsi="Times New Roman"/>
                <w:bCs/>
                <w:color w:val="000000"/>
                <w:sz w:val="20"/>
                <w:szCs w:val="20"/>
                <w:lang w:eastAsia="zh-CN"/>
              </w:rPr>
              <w:t xml:space="preserve">Evaluarea necesității examinării cauzei în lipsa </w:t>
            </w:r>
            <w:r>
              <w:rPr>
                <w:rFonts w:ascii="Times New Roman" w:eastAsia="SimSun" w:hAnsi="Times New Roman"/>
                <w:bCs/>
                <w:color w:val="000000"/>
                <w:sz w:val="20"/>
                <w:szCs w:val="20"/>
                <w:lang w:eastAsia="zh-CN"/>
              </w:rPr>
              <w:t>beneficiarului.</w:t>
            </w:r>
            <w:r w:rsidR="00110CF5">
              <w:rPr>
                <w:rFonts w:ascii="Times New Roman" w:eastAsia="SimSun" w:hAnsi="Times New Roman"/>
                <w:bCs/>
                <w:color w:val="000000"/>
                <w:sz w:val="20"/>
                <w:szCs w:val="20"/>
                <w:lang w:eastAsia="zh-CN"/>
              </w:rPr>
              <w:t xml:space="preserve"> Luarea în considerațiune a stării de sănătate</w:t>
            </w:r>
            <w:r w:rsidR="000D5A80">
              <w:rPr>
                <w:rFonts w:ascii="Times New Roman" w:eastAsia="SimSun" w:hAnsi="Times New Roman"/>
                <w:bCs/>
                <w:color w:val="000000"/>
                <w:sz w:val="20"/>
                <w:szCs w:val="20"/>
                <w:lang w:eastAsia="zh-CN"/>
              </w:rPr>
              <w:t xml:space="preserve"> și posibilității de deplasare</w:t>
            </w:r>
            <w:r w:rsidR="00110CF5">
              <w:rPr>
                <w:rFonts w:ascii="Times New Roman" w:eastAsia="SimSun" w:hAnsi="Times New Roman"/>
                <w:bCs/>
                <w:color w:val="000000"/>
                <w:sz w:val="20"/>
                <w:szCs w:val="20"/>
                <w:lang w:eastAsia="zh-CN"/>
              </w:rPr>
              <w:t xml:space="preserve"> a beneficiarului.</w:t>
            </w:r>
            <w:r w:rsidR="007F3A1E" w:rsidRPr="00C97F47">
              <w:rPr>
                <w:rFonts w:ascii="Times New Roman" w:eastAsia="SimSun" w:hAnsi="Times New Roman"/>
                <w:sz w:val="20"/>
                <w:szCs w:val="20"/>
                <w:lang w:eastAsia="zh-CN"/>
              </w:rPr>
              <w:t xml:space="preserve">Familiarizarea </w:t>
            </w:r>
            <w:r w:rsidR="00F56F70">
              <w:rPr>
                <w:rFonts w:ascii="Times New Roman" w:eastAsia="SimSun" w:hAnsi="Times New Roman"/>
                <w:sz w:val="20"/>
                <w:szCs w:val="20"/>
                <w:lang w:eastAsia="zh-CN"/>
              </w:rPr>
              <w:t>beneficiarului</w:t>
            </w:r>
            <w:r w:rsidR="007F3A1E" w:rsidRPr="00C97F47">
              <w:rPr>
                <w:rFonts w:ascii="Times New Roman" w:eastAsia="SimSun" w:hAnsi="Times New Roman"/>
                <w:sz w:val="20"/>
                <w:szCs w:val="20"/>
                <w:lang w:eastAsia="zh-CN"/>
              </w:rPr>
              <w:t xml:space="preserve"> cu instanța de judecată</w:t>
            </w:r>
            <w:r>
              <w:rPr>
                <w:rFonts w:ascii="Times New Roman" w:eastAsia="SimSun" w:hAnsi="Times New Roman"/>
                <w:sz w:val="20"/>
                <w:szCs w:val="20"/>
                <w:lang w:eastAsia="zh-CN"/>
              </w:rPr>
              <w:t>.</w:t>
            </w:r>
            <w:r w:rsidR="007F3A1E" w:rsidRPr="00C97F47">
              <w:rPr>
                <w:rFonts w:ascii="Times New Roman" w:eastAsia="SimSun" w:hAnsi="Times New Roman"/>
                <w:bCs/>
                <w:color w:val="000000"/>
                <w:sz w:val="20"/>
                <w:szCs w:val="20"/>
                <w:lang w:eastAsia="zh-CN"/>
              </w:rPr>
              <w:t>Asigurarea oferirii explicațiilor necesare la începerea examinării cauzei civile. Asigurarea po</w:t>
            </w:r>
            <w:r>
              <w:rPr>
                <w:rFonts w:ascii="Times New Roman" w:eastAsia="SimSun" w:hAnsi="Times New Roman"/>
                <w:bCs/>
                <w:color w:val="000000"/>
                <w:sz w:val="20"/>
                <w:szCs w:val="20"/>
                <w:lang w:eastAsia="zh-CN"/>
              </w:rPr>
              <w:t>sibilității de a pune întrebări și de a răspunde la întrebări</w:t>
            </w:r>
            <w:r w:rsidR="000D5A80">
              <w:rPr>
                <w:rFonts w:ascii="Times New Roman" w:eastAsia="SimSun" w:hAnsi="Times New Roman"/>
                <w:bCs/>
                <w:color w:val="000000"/>
                <w:sz w:val="20"/>
                <w:szCs w:val="20"/>
                <w:lang w:eastAsia="zh-CN"/>
              </w:rPr>
              <w:t>, de a da explicații.</w:t>
            </w:r>
            <w:r w:rsidRPr="00C97F47">
              <w:rPr>
                <w:rFonts w:ascii="Times New Roman" w:eastAsia="SimSun" w:hAnsi="Times New Roman"/>
                <w:bCs/>
                <w:color w:val="000000"/>
                <w:sz w:val="20"/>
                <w:szCs w:val="20"/>
                <w:lang w:eastAsia="zh-CN"/>
              </w:rPr>
              <w:t>Informarea</w:t>
            </w:r>
            <w:r w:rsidR="007F3A1E" w:rsidRPr="00C97F47">
              <w:rPr>
                <w:rFonts w:ascii="Times New Roman" w:eastAsia="SimSun" w:hAnsi="Times New Roman"/>
                <w:bCs/>
                <w:color w:val="000000"/>
                <w:sz w:val="20"/>
                <w:szCs w:val="20"/>
                <w:lang w:eastAsia="zh-CN"/>
              </w:rPr>
              <w:t xml:space="preserve">despre pașii ce urmează după finalizarea </w:t>
            </w:r>
            <w:r>
              <w:rPr>
                <w:rFonts w:ascii="Times New Roman" w:eastAsia="SimSun" w:hAnsi="Times New Roman"/>
                <w:bCs/>
                <w:color w:val="000000"/>
                <w:sz w:val="20"/>
                <w:szCs w:val="20"/>
                <w:lang w:eastAsia="zh-CN"/>
              </w:rPr>
              <w:t xml:space="preserve">fiecărei </w:t>
            </w:r>
            <w:r w:rsidR="007F3A1E" w:rsidRPr="00C97F47">
              <w:rPr>
                <w:rFonts w:ascii="Times New Roman" w:eastAsia="SimSun" w:hAnsi="Times New Roman"/>
                <w:bCs/>
                <w:color w:val="000000"/>
                <w:sz w:val="20"/>
                <w:szCs w:val="20"/>
                <w:lang w:eastAsia="zh-CN"/>
              </w:rPr>
              <w:t xml:space="preserve">acțiunii. </w:t>
            </w:r>
          </w:p>
        </w:tc>
        <w:tc>
          <w:tcPr>
            <w:tcW w:w="1058" w:type="dxa"/>
            <w:shd w:val="clear" w:color="auto" w:fill="auto"/>
          </w:tcPr>
          <w:p w:rsidR="00636B3A" w:rsidRPr="00C97F47" w:rsidRDefault="00F36F5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4</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0D5A80" w:rsidRPr="00C97F47" w:rsidTr="00F36F5A">
        <w:trPr>
          <w:trHeight w:val="558"/>
        </w:trPr>
        <w:tc>
          <w:tcPr>
            <w:tcW w:w="905" w:type="dxa"/>
            <w:shd w:val="clear" w:color="auto" w:fill="auto"/>
          </w:tcPr>
          <w:p w:rsidR="000D5A80" w:rsidRPr="00C97F47" w:rsidRDefault="000D5A80"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3</w:t>
            </w:r>
          </w:p>
        </w:tc>
        <w:tc>
          <w:tcPr>
            <w:tcW w:w="5259" w:type="dxa"/>
            <w:shd w:val="clear" w:color="auto" w:fill="auto"/>
          </w:tcPr>
          <w:p w:rsidR="000D5A80" w:rsidRPr="00C97F47" w:rsidRDefault="000D5A80" w:rsidP="000D5A80">
            <w:pPr>
              <w:spacing w:after="0" w:line="240" w:lineRule="auto"/>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 xml:space="preserve">Susținere eficientă a </w:t>
            </w:r>
            <w:r w:rsidRPr="00E84011">
              <w:rPr>
                <w:rFonts w:ascii="Times New Roman" w:eastAsia="SimSun" w:hAnsi="Times New Roman"/>
                <w:b/>
                <w:noProof/>
                <w:sz w:val="20"/>
                <w:szCs w:val="20"/>
                <w:lang w:eastAsia="zh-CN"/>
              </w:rPr>
              <w:t xml:space="preserve">beneficiarului cu dizabilități intelectuale </w:t>
            </w:r>
            <w:r>
              <w:rPr>
                <w:rFonts w:ascii="Times New Roman" w:eastAsia="SimSun" w:hAnsi="Times New Roman"/>
                <w:b/>
                <w:noProof/>
                <w:sz w:val="20"/>
                <w:szCs w:val="20"/>
                <w:lang w:eastAsia="zh-CN"/>
              </w:rPr>
              <w:t>și/sau</w:t>
            </w:r>
            <w:r w:rsidRPr="00E84011">
              <w:rPr>
                <w:rFonts w:ascii="Times New Roman" w:eastAsia="SimSun" w:hAnsi="Times New Roman"/>
                <w:b/>
                <w:noProof/>
                <w:sz w:val="20"/>
                <w:szCs w:val="20"/>
                <w:lang w:eastAsia="zh-CN"/>
              </w:rPr>
              <w:t xml:space="preserve"> psihosociale</w:t>
            </w:r>
            <w:r w:rsidRPr="00C97F47">
              <w:rPr>
                <w:rFonts w:ascii="Times New Roman" w:eastAsia="SimSun" w:hAnsi="Times New Roman"/>
                <w:b/>
                <w:noProof/>
                <w:sz w:val="20"/>
                <w:szCs w:val="20"/>
                <w:lang w:eastAsia="zh-CN"/>
              </w:rPr>
              <w:t xml:space="preserve"> în cadrul instanței</w:t>
            </w:r>
            <w:r>
              <w:rPr>
                <w:rFonts w:ascii="Times New Roman" w:eastAsia="SimSun" w:hAnsi="Times New Roman"/>
                <w:b/>
                <w:noProof/>
                <w:sz w:val="20"/>
                <w:szCs w:val="20"/>
                <w:lang w:eastAsia="zh-CN"/>
              </w:rPr>
              <w:t>:</w:t>
            </w:r>
          </w:p>
          <w:p w:rsidR="000D5A80" w:rsidRPr="00C97F47" w:rsidRDefault="000D5A80" w:rsidP="000D5A80">
            <w:pPr>
              <w:spacing w:after="0" w:line="240" w:lineRule="auto"/>
              <w:jc w:val="both"/>
              <w:rPr>
                <w:rFonts w:ascii="Times New Roman" w:eastAsia="SimSun" w:hAnsi="Times New Roman"/>
                <w:noProof/>
                <w:sz w:val="20"/>
                <w:szCs w:val="20"/>
                <w:lang w:eastAsia="zh-CN"/>
              </w:rPr>
            </w:pPr>
          </w:p>
          <w:p w:rsidR="000D5A80" w:rsidRPr="00C97F47" w:rsidRDefault="000D5A80" w:rsidP="000D5A80">
            <w:pPr>
              <w:pStyle w:val="ListParagraph"/>
              <w:autoSpaceDE w:val="0"/>
              <w:autoSpaceDN w:val="0"/>
              <w:adjustRightInd w:val="0"/>
              <w:spacing w:after="0" w:line="240" w:lineRule="auto"/>
              <w:ind w:left="0"/>
              <w:contextualSpacing w:val="0"/>
              <w:jc w:val="both"/>
              <w:rPr>
                <w:rFonts w:ascii="Times New Roman" w:eastAsia="SimSun" w:hAnsi="Times New Roman"/>
                <w:b/>
                <w:bCs/>
                <w:color w:val="000000"/>
                <w:sz w:val="20"/>
                <w:szCs w:val="20"/>
                <w:lang w:eastAsia="zh-CN"/>
              </w:rPr>
            </w:pPr>
            <w:r w:rsidRPr="00C97F47">
              <w:rPr>
                <w:rFonts w:ascii="Times New Roman" w:eastAsia="SimSun" w:hAnsi="Times New Roman"/>
                <w:bCs/>
                <w:color w:val="000000"/>
                <w:sz w:val="20"/>
                <w:szCs w:val="20"/>
                <w:lang w:eastAsia="zh-CN"/>
              </w:rPr>
              <w:t>As</w:t>
            </w:r>
            <w:r>
              <w:rPr>
                <w:rFonts w:ascii="Times New Roman" w:eastAsia="SimSun" w:hAnsi="Times New Roman"/>
                <w:bCs/>
                <w:color w:val="000000"/>
                <w:sz w:val="20"/>
                <w:szCs w:val="20"/>
                <w:lang w:eastAsia="zh-CN"/>
              </w:rPr>
              <w:t>igurarea unui mediu confortabil și prietenos pentru beneficiar.</w:t>
            </w:r>
            <w:r w:rsidRPr="00C97F47">
              <w:rPr>
                <w:rFonts w:ascii="Times New Roman" w:eastAsia="SimSun" w:hAnsi="Times New Roman"/>
                <w:bCs/>
                <w:sz w:val="20"/>
                <w:szCs w:val="20"/>
                <w:lang w:eastAsia="zh-CN"/>
              </w:rPr>
              <w:t>A</w:t>
            </w:r>
            <w:r w:rsidRPr="00C97F47">
              <w:rPr>
                <w:rFonts w:ascii="Times New Roman" w:eastAsia="SimSun" w:hAnsi="Times New Roman"/>
                <w:sz w:val="20"/>
                <w:szCs w:val="20"/>
                <w:lang w:eastAsia="zh-CN"/>
              </w:rPr>
              <w:t xml:space="preserve">sigurarea audierii </w:t>
            </w:r>
            <w:r>
              <w:rPr>
                <w:rFonts w:ascii="Times New Roman" w:eastAsia="SimSun" w:hAnsi="Times New Roman"/>
                <w:sz w:val="20"/>
                <w:szCs w:val="20"/>
                <w:lang w:eastAsia="zh-CN"/>
              </w:rPr>
              <w:t>beneficiarului</w:t>
            </w:r>
            <w:r w:rsidRPr="00C97F47">
              <w:rPr>
                <w:rFonts w:ascii="Times New Roman" w:eastAsia="SimSun" w:hAnsi="Times New Roman"/>
                <w:sz w:val="20"/>
                <w:szCs w:val="20"/>
                <w:lang w:eastAsia="zh-CN"/>
              </w:rPr>
              <w:t xml:space="preserve"> astfel, încât să fie excluse circumstanțele ce ar putea acționa negativ asupra lui. Asigurarea respectării condiției formulării corecte și a consecutivității exacte a întrebărilor adresate </w:t>
            </w:r>
            <w:r>
              <w:rPr>
                <w:rFonts w:ascii="Times New Roman" w:eastAsia="SimSun" w:hAnsi="Times New Roman"/>
                <w:sz w:val="20"/>
                <w:szCs w:val="20"/>
                <w:lang w:eastAsia="zh-CN"/>
              </w:rPr>
              <w:t>beneficiarului</w:t>
            </w:r>
            <w:r w:rsidRPr="00C97F47">
              <w:rPr>
                <w:rFonts w:ascii="Times New Roman" w:eastAsia="SimSun" w:hAnsi="Times New Roman"/>
                <w:sz w:val="20"/>
                <w:szCs w:val="20"/>
                <w:lang w:eastAsia="zh-CN"/>
              </w:rPr>
              <w:t xml:space="preserve"> din partea participanților la procesul judiciar.</w:t>
            </w:r>
            <w:r w:rsidRPr="00F36F5A">
              <w:rPr>
                <w:rFonts w:ascii="Times New Roman" w:eastAsia="SimSun" w:hAnsi="Times New Roman"/>
                <w:noProof/>
                <w:sz w:val="20"/>
                <w:szCs w:val="20"/>
                <w:lang w:eastAsia="zh-CN"/>
              </w:rPr>
              <w:t>Asigurarea respectării ordinii procesuale și a intereselor beneficiarului.</w:t>
            </w:r>
            <w:r w:rsidRPr="006C7FF1">
              <w:rPr>
                <w:rFonts w:ascii="Times New Roman" w:hAnsi="Times New Roman"/>
                <w:noProof/>
                <w:sz w:val="20"/>
                <w:szCs w:val="20"/>
                <w:lang w:val="ro-RO"/>
              </w:rPr>
              <w:t xml:space="preserve">Explicarea </w:t>
            </w:r>
            <w:r>
              <w:rPr>
                <w:rFonts w:ascii="Times New Roman" w:hAnsi="Times New Roman"/>
                <w:noProof/>
                <w:sz w:val="20"/>
                <w:szCs w:val="20"/>
                <w:lang w:val="ro-RO"/>
              </w:rPr>
              <w:t>conținutului și efectelor hotărârii judecătorești și altor acte procesuale adoptate de instanță.</w:t>
            </w:r>
          </w:p>
        </w:tc>
        <w:tc>
          <w:tcPr>
            <w:tcW w:w="1058" w:type="dxa"/>
            <w:shd w:val="clear" w:color="auto" w:fill="auto"/>
          </w:tcPr>
          <w:p w:rsidR="000D5A80" w:rsidRDefault="000D5A80"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6</w:t>
            </w:r>
          </w:p>
        </w:tc>
        <w:tc>
          <w:tcPr>
            <w:tcW w:w="1229" w:type="dxa"/>
            <w:shd w:val="clear" w:color="auto" w:fill="auto"/>
          </w:tcPr>
          <w:p w:rsidR="000D5A80" w:rsidRPr="00C97F47" w:rsidRDefault="000D5A80"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0D5A80" w:rsidRPr="00C97F47" w:rsidRDefault="000D5A80"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F36F5A">
        <w:trPr>
          <w:trHeight w:val="1088"/>
        </w:trPr>
        <w:tc>
          <w:tcPr>
            <w:tcW w:w="905" w:type="dxa"/>
            <w:shd w:val="clear" w:color="auto" w:fill="auto"/>
          </w:tcPr>
          <w:p w:rsidR="00636B3A" w:rsidRPr="00C97F47" w:rsidRDefault="000D5A80"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4</w:t>
            </w:r>
          </w:p>
        </w:tc>
        <w:tc>
          <w:tcPr>
            <w:tcW w:w="5259" w:type="dxa"/>
            <w:shd w:val="clear" w:color="auto" w:fill="auto"/>
          </w:tcPr>
          <w:p w:rsidR="00636B3A" w:rsidRPr="00C56C38" w:rsidRDefault="00636B3A" w:rsidP="00F549B1">
            <w:pPr>
              <w:spacing w:line="240" w:lineRule="auto"/>
              <w:jc w:val="both"/>
              <w:rPr>
                <w:rFonts w:ascii="Times New Roman" w:eastAsia="SimSun" w:hAnsi="Times New Roman"/>
                <w:sz w:val="20"/>
                <w:szCs w:val="20"/>
                <w:lang w:val="fr-FR" w:eastAsia="zh-CN"/>
              </w:rPr>
            </w:pPr>
            <w:r w:rsidRPr="00C56C38">
              <w:rPr>
                <w:rFonts w:ascii="Times New Roman" w:eastAsia="SimSun" w:hAnsi="Times New Roman"/>
                <w:b/>
                <w:noProof/>
                <w:sz w:val="20"/>
                <w:szCs w:val="20"/>
                <w:lang w:val="fr-FR" w:eastAsia="zh-CN"/>
              </w:rPr>
              <w:t>Participare eficientă</w:t>
            </w:r>
            <w:r w:rsidR="00650F9E" w:rsidRPr="00C56C38">
              <w:rPr>
                <w:rFonts w:ascii="Times New Roman" w:eastAsia="SimSun" w:hAnsi="Times New Roman"/>
                <w:b/>
                <w:noProof/>
                <w:sz w:val="20"/>
                <w:szCs w:val="20"/>
                <w:lang w:val="fr-FR" w:eastAsia="zh-CN"/>
              </w:rPr>
              <w:t xml:space="preserve"> aapărătorului</w:t>
            </w:r>
            <w:r w:rsidRPr="00C56C38">
              <w:rPr>
                <w:rFonts w:ascii="Times New Roman" w:eastAsia="SimSun" w:hAnsi="Times New Roman"/>
                <w:b/>
                <w:noProof/>
                <w:sz w:val="20"/>
                <w:szCs w:val="20"/>
                <w:lang w:val="fr-FR" w:eastAsia="zh-CN"/>
              </w:rPr>
              <w:t xml:space="preserve"> în cadrul examinării cauzei în fond</w:t>
            </w:r>
            <w:r w:rsidR="00F56F70" w:rsidRPr="00C56C38">
              <w:rPr>
                <w:rFonts w:ascii="Times New Roman" w:eastAsia="SimSun" w:hAnsi="Times New Roman"/>
                <w:b/>
                <w:noProof/>
                <w:sz w:val="20"/>
                <w:szCs w:val="20"/>
                <w:lang w:val="fr-FR" w:eastAsia="zh-CN"/>
              </w:rPr>
              <w:t>:</w:t>
            </w:r>
          </w:p>
          <w:p w:rsidR="00636B3A" w:rsidRPr="00C56C38" w:rsidRDefault="00636B3A" w:rsidP="000D5A80">
            <w:pPr>
              <w:pStyle w:val="ListParagraph"/>
              <w:autoSpaceDE w:val="0"/>
              <w:autoSpaceDN w:val="0"/>
              <w:adjustRightInd w:val="0"/>
              <w:spacing w:after="0" w:line="240" w:lineRule="auto"/>
              <w:ind w:left="0"/>
              <w:jc w:val="both"/>
              <w:rPr>
                <w:rFonts w:ascii="Times New Roman" w:eastAsia="SimSun" w:hAnsi="Times New Roman"/>
                <w:b/>
                <w:sz w:val="20"/>
                <w:szCs w:val="20"/>
                <w:lang w:val="fr-FR" w:eastAsia="zh-CN"/>
              </w:rPr>
            </w:pPr>
            <w:r w:rsidRPr="00C56C38">
              <w:rPr>
                <w:rFonts w:ascii="Times New Roman" w:eastAsia="SimSun" w:hAnsi="Times New Roman"/>
                <w:sz w:val="20"/>
                <w:szCs w:val="20"/>
                <w:lang w:val="fr-FR" w:eastAsia="zh-CN"/>
              </w:rPr>
              <w:t xml:space="preserve">Pregătirea condițiilor pentru acțiunile procesuale. </w:t>
            </w:r>
            <w:r w:rsidRPr="00C56C38">
              <w:rPr>
                <w:rFonts w:ascii="Times New Roman" w:eastAsia="SimSun" w:hAnsi="Times New Roman"/>
                <w:noProof/>
                <w:sz w:val="20"/>
                <w:szCs w:val="20"/>
                <w:lang w:val="fr-FR" w:eastAsia="zh-CN"/>
              </w:rPr>
              <w:t>Calitatea participării la examinarea probelor</w:t>
            </w:r>
            <w:r w:rsidR="000D5A80" w:rsidRPr="00C56C38">
              <w:rPr>
                <w:rFonts w:ascii="Times New Roman" w:eastAsia="SimSun" w:hAnsi="Times New Roman"/>
                <w:noProof/>
                <w:sz w:val="20"/>
                <w:szCs w:val="20"/>
                <w:lang w:val="fr-FR" w:eastAsia="zh-CN"/>
              </w:rPr>
              <w:t xml:space="preserve">: formularea de </w:t>
            </w:r>
            <w:r w:rsidRPr="00C56C38">
              <w:rPr>
                <w:rFonts w:ascii="Times New Roman" w:eastAsia="SimSun" w:hAnsi="Times New Roman"/>
                <w:noProof/>
                <w:sz w:val="20"/>
                <w:szCs w:val="20"/>
                <w:lang w:val="fr-FR" w:eastAsia="zh-CN"/>
              </w:rPr>
              <w:t>î</w:t>
            </w:r>
            <w:r w:rsidR="000D5A80" w:rsidRPr="00C56C38">
              <w:rPr>
                <w:rFonts w:ascii="Times New Roman" w:eastAsia="SimSun" w:hAnsi="Times New Roman"/>
                <w:noProof/>
                <w:sz w:val="20"/>
                <w:szCs w:val="20"/>
                <w:lang w:val="fr-FR" w:eastAsia="zh-CN"/>
              </w:rPr>
              <w:t xml:space="preserve">ntrebări, obiecții, clarificări. Calitatea elaborării </w:t>
            </w:r>
            <w:r w:rsidR="000D5A80" w:rsidRPr="00C56C38">
              <w:rPr>
                <w:rFonts w:ascii="Times New Roman" w:hAnsi="Times New Roman"/>
                <w:sz w:val="20"/>
                <w:szCs w:val="20"/>
                <w:lang w:val="fr-FR"/>
              </w:rPr>
              <w:t>demersurilor/solicitărilor din perspectiva clarității solicitării, a relatării circumstanțele pe care se bazează demersul, trimiterii la normele legale, oportunității și relevanței. etc</w:t>
            </w:r>
            <w:r w:rsidR="000D5A80" w:rsidRPr="00C56C38">
              <w:rPr>
                <w:rFonts w:ascii="Times New Roman" w:eastAsia="SimSun" w:hAnsi="Times New Roman"/>
                <w:noProof/>
                <w:sz w:val="20"/>
                <w:szCs w:val="20"/>
                <w:lang w:val="fr-FR" w:eastAsia="zh-CN"/>
              </w:rPr>
              <w:t>.</w:t>
            </w:r>
            <w:r w:rsidRPr="00C56C38">
              <w:rPr>
                <w:rFonts w:ascii="Times New Roman" w:eastAsia="SimSun" w:hAnsi="Times New Roman"/>
                <w:noProof/>
                <w:sz w:val="20"/>
                <w:szCs w:val="20"/>
                <w:lang w:val="fr-FR" w:eastAsia="zh-CN"/>
              </w:rPr>
              <w:t>Pledoaria avocatului.</w:t>
            </w:r>
          </w:p>
        </w:tc>
        <w:tc>
          <w:tcPr>
            <w:tcW w:w="1058" w:type="dxa"/>
            <w:shd w:val="clear" w:color="auto" w:fill="auto"/>
          </w:tcPr>
          <w:p w:rsidR="00636B3A" w:rsidRPr="00C97F47" w:rsidRDefault="003F0885"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7</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F36F5A">
        <w:trPr>
          <w:trHeight w:val="1088"/>
        </w:trPr>
        <w:tc>
          <w:tcPr>
            <w:tcW w:w="905" w:type="dxa"/>
            <w:shd w:val="clear" w:color="auto" w:fill="auto"/>
          </w:tcPr>
          <w:p w:rsidR="00636B3A" w:rsidRPr="00C97F47" w:rsidRDefault="003F0885"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5</w:t>
            </w:r>
          </w:p>
        </w:tc>
        <w:tc>
          <w:tcPr>
            <w:tcW w:w="5259" w:type="dxa"/>
            <w:shd w:val="clear" w:color="auto" w:fill="auto"/>
          </w:tcPr>
          <w:p w:rsidR="003F0885" w:rsidRPr="00C97F47" w:rsidRDefault="003F0885" w:rsidP="003F0885">
            <w:pPr>
              <w:spacing w:before="120" w:after="240" w:line="240" w:lineRule="auto"/>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 xml:space="preserve">Asigurarea drepturilor </w:t>
            </w:r>
            <w:r w:rsidRPr="005775D2">
              <w:rPr>
                <w:rFonts w:ascii="Times New Roman" w:eastAsia="SimSun" w:hAnsi="Times New Roman"/>
                <w:b/>
                <w:noProof/>
                <w:sz w:val="20"/>
                <w:szCs w:val="20"/>
                <w:lang w:eastAsia="zh-CN"/>
              </w:rPr>
              <w:t xml:space="preserve">beneficiarului cu dizabilități intelectuale </w:t>
            </w:r>
            <w:r>
              <w:rPr>
                <w:rFonts w:ascii="Times New Roman" w:eastAsia="SimSun" w:hAnsi="Times New Roman"/>
                <w:b/>
                <w:noProof/>
                <w:sz w:val="20"/>
                <w:szCs w:val="20"/>
                <w:lang w:eastAsia="zh-CN"/>
              </w:rPr>
              <w:t xml:space="preserve">și/sau </w:t>
            </w:r>
            <w:r w:rsidRPr="005775D2">
              <w:rPr>
                <w:rFonts w:ascii="Times New Roman" w:eastAsia="SimSun" w:hAnsi="Times New Roman"/>
                <w:b/>
                <w:noProof/>
                <w:sz w:val="20"/>
                <w:szCs w:val="20"/>
                <w:lang w:eastAsia="zh-CN"/>
              </w:rPr>
              <w:t>psihosociale</w:t>
            </w:r>
            <w:r w:rsidRPr="00C97F47">
              <w:rPr>
                <w:rFonts w:ascii="Times New Roman" w:eastAsia="SimSun" w:hAnsi="Times New Roman"/>
                <w:b/>
                <w:noProof/>
                <w:sz w:val="20"/>
                <w:szCs w:val="20"/>
                <w:lang w:eastAsia="zh-CN"/>
              </w:rPr>
              <w:t xml:space="preserve"> în cadrul căilor de atac</w:t>
            </w:r>
            <w:r>
              <w:rPr>
                <w:rFonts w:ascii="Times New Roman" w:eastAsia="SimSun" w:hAnsi="Times New Roman"/>
                <w:b/>
                <w:noProof/>
                <w:sz w:val="20"/>
                <w:szCs w:val="20"/>
                <w:lang w:eastAsia="zh-CN"/>
              </w:rPr>
              <w:t>:</w:t>
            </w:r>
          </w:p>
          <w:p w:rsidR="00636B3A" w:rsidRPr="00C56C38" w:rsidRDefault="003F0885" w:rsidP="003F0885">
            <w:pPr>
              <w:spacing w:after="0" w:line="240" w:lineRule="auto"/>
              <w:jc w:val="both"/>
              <w:rPr>
                <w:rFonts w:ascii="Times New Roman" w:eastAsia="SimSun" w:hAnsi="Times New Roman"/>
                <w:sz w:val="20"/>
                <w:szCs w:val="20"/>
                <w:lang w:val="fr-FR" w:eastAsia="zh-CN"/>
              </w:rPr>
            </w:pPr>
            <w:r w:rsidRPr="00E465FC">
              <w:rPr>
                <w:rFonts w:ascii="Times New Roman" w:hAnsi="Times New Roman"/>
                <w:noProof/>
                <w:sz w:val="20"/>
                <w:szCs w:val="20"/>
                <w:lang w:val="ro-RO"/>
              </w:rPr>
              <w:t>C</w:t>
            </w:r>
            <w:r>
              <w:rPr>
                <w:rFonts w:ascii="Times New Roman" w:hAnsi="Times New Roman"/>
                <w:noProof/>
                <w:sz w:val="20"/>
                <w:szCs w:val="20"/>
                <w:lang w:val="ro-RO"/>
              </w:rPr>
              <w:t>alitatea cererii de apel/recurs. Respectarea termenelor și procedurii de depunere.</w:t>
            </w:r>
            <w:r w:rsidRPr="00E465FC">
              <w:rPr>
                <w:rFonts w:ascii="Times New Roman" w:hAnsi="Times New Roman"/>
                <w:noProof/>
                <w:sz w:val="20"/>
                <w:szCs w:val="20"/>
                <w:lang w:val="ro-RO"/>
              </w:rPr>
              <w:t xml:space="preserve"> Existența referinței la cererile depuse de alți participanți. Calitatea participării</w:t>
            </w:r>
            <w:r>
              <w:rPr>
                <w:rFonts w:ascii="Times New Roman" w:hAnsi="Times New Roman"/>
                <w:noProof/>
                <w:sz w:val="20"/>
                <w:szCs w:val="20"/>
                <w:lang w:val="ro-RO"/>
              </w:rPr>
              <w:t xml:space="preserve"> apărătorului în ședina de judecată.</w:t>
            </w:r>
          </w:p>
        </w:tc>
        <w:tc>
          <w:tcPr>
            <w:tcW w:w="1058" w:type="dxa"/>
            <w:shd w:val="clear" w:color="auto" w:fill="auto"/>
          </w:tcPr>
          <w:p w:rsidR="00636B3A" w:rsidRPr="00C97F47" w:rsidRDefault="003F0885"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6</w:t>
            </w:r>
          </w:p>
        </w:tc>
        <w:tc>
          <w:tcPr>
            <w:tcW w:w="122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3F0885" w:rsidRPr="00C97F47" w:rsidTr="00F36F5A">
        <w:trPr>
          <w:trHeight w:val="856"/>
        </w:trPr>
        <w:tc>
          <w:tcPr>
            <w:tcW w:w="905"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6</w:t>
            </w:r>
          </w:p>
        </w:tc>
        <w:tc>
          <w:tcPr>
            <w:tcW w:w="5259" w:type="dxa"/>
            <w:shd w:val="clear" w:color="auto" w:fill="auto"/>
          </w:tcPr>
          <w:p w:rsidR="003F0885" w:rsidRPr="00C97F47" w:rsidRDefault="003F0885" w:rsidP="003F0885">
            <w:pPr>
              <w:pStyle w:val="ListParagraph"/>
              <w:numPr>
                <w:ilvl w:val="1"/>
                <w:numId w:val="1"/>
              </w:numPr>
              <w:autoSpaceDE w:val="0"/>
              <w:autoSpaceDN w:val="0"/>
              <w:adjustRightInd w:val="0"/>
              <w:spacing w:before="120" w:after="240" w:line="240" w:lineRule="auto"/>
              <w:contextualSpacing w:val="0"/>
              <w:jc w:val="both"/>
              <w:rPr>
                <w:rFonts w:ascii="Times New Roman" w:eastAsia="SimSun" w:hAnsi="Times New Roman"/>
                <w:noProof/>
                <w:vanish/>
                <w:sz w:val="20"/>
                <w:szCs w:val="20"/>
                <w:lang w:eastAsia="zh-CN"/>
              </w:rPr>
            </w:pPr>
          </w:p>
          <w:p w:rsidR="003F0885" w:rsidRPr="00C97F47" w:rsidRDefault="003F0885" w:rsidP="003F0885">
            <w:pPr>
              <w:spacing w:before="120" w:after="240" w:line="240" w:lineRule="auto"/>
              <w:jc w:val="both"/>
              <w:rPr>
                <w:rFonts w:ascii="Times New Roman" w:eastAsia="Times New Roman" w:hAnsi="Times New Roman"/>
                <w:b/>
                <w:sz w:val="20"/>
                <w:szCs w:val="20"/>
                <w:lang w:eastAsia="zh-CN"/>
              </w:rPr>
            </w:pPr>
            <w:r w:rsidRPr="00C97F47">
              <w:rPr>
                <w:rFonts w:ascii="Times New Roman" w:eastAsia="SimSun" w:hAnsi="Times New Roman"/>
                <w:b/>
                <w:noProof/>
                <w:sz w:val="20"/>
                <w:szCs w:val="20"/>
                <w:lang w:eastAsia="zh-CN"/>
              </w:rPr>
              <w:t xml:space="preserve">Asigurarea drepturilor </w:t>
            </w:r>
            <w:r w:rsidRPr="005775D2">
              <w:rPr>
                <w:rFonts w:ascii="Times New Roman" w:eastAsia="SimSun" w:hAnsi="Times New Roman"/>
                <w:b/>
                <w:noProof/>
                <w:sz w:val="20"/>
                <w:szCs w:val="20"/>
                <w:lang w:eastAsia="zh-CN"/>
              </w:rPr>
              <w:t xml:space="preserve">beneficiarului cu dizabilități intelectuale </w:t>
            </w:r>
            <w:r>
              <w:rPr>
                <w:rFonts w:ascii="Times New Roman" w:eastAsia="SimSun" w:hAnsi="Times New Roman"/>
                <w:b/>
                <w:noProof/>
                <w:sz w:val="20"/>
                <w:szCs w:val="20"/>
                <w:lang w:eastAsia="zh-CN"/>
              </w:rPr>
              <w:t>și/sau</w:t>
            </w:r>
            <w:r w:rsidRPr="005775D2">
              <w:rPr>
                <w:rFonts w:ascii="Times New Roman" w:eastAsia="SimSun" w:hAnsi="Times New Roman"/>
                <w:b/>
                <w:noProof/>
                <w:sz w:val="20"/>
                <w:szCs w:val="20"/>
                <w:lang w:eastAsia="zh-CN"/>
              </w:rPr>
              <w:t xml:space="preserve"> psihosociale</w:t>
            </w:r>
            <w:r w:rsidRPr="00C97F47">
              <w:rPr>
                <w:rFonts w:ascii="Times New Roman" w:eastAsia="SimSun" w:hAnsi="Times New Roman"/>
                <w:b/>
                <w:noProof/>
                <w:sz w:val="20"/>
                <w:szCs w:val="20"/>
                <w:lang w:eastAsia="zh-CN"/>
              </w:rPr>
              <w:t xml:space="preserve"> în cadrul</w:t>
            </w:r>
            <w:r>
              <w:rPr>
                <w:rFonts w:ascii="Times New Roman" w:eastAsia="SimSun" w:hAnsi="Times New Roman"/>
                <w:b/>
                <w:noProof/>
                <w:sz w:val="20"/>
                <w:szCs w:val="20"/>
                <w:lang w:eastAsia="zh-CN"/>
              </w:rPr>
              <w:t xml:space="preserve"> procedurii de executare silită.</w:t>
            </w:r>
          </w:p>
        </w:tc>
        <w:tc>
          <w:tcPr>
            <w:tcW w:w="1058"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Pr>
                <w:rFonts w:ascii="Times New Roman" w:eastAsia="SimSun" w:hAnsi="Times New Roman"/>
                <w:noProof/>
                <w:sz w:val="20"/>
                <w:szCs w:val="20"/>
                <w:lang w:eastAsia="zh-CN"/>
              </w:rPr>
              <w:t>5</w:t>
            </w:r>
          </w:p>
        </w:tc>
        <w:tc>
          <w:tcPr>
            <w:tcW w:w="1229"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3F0885" w:rsidRPr="00C97F47" w:rsidTr="00F36F5A">
        <w:trPr>
          <w:trHeight w:val="426"/>
        </w:trPr>
        <w:tc>
          <w:tcPr>
            <w:tcW w:w="905"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p>
        </w:tc>
        <w:tc>
          <w:tcPr>
            <w:tcW w:w="5259" w:type="dxa"/>
            <w:shd w:val="clear" w:color="auto" w:fill="auto"/>
          </w:tcPr>
          <w:p w:rsidR="003F0885" w:rsidRPr="00C97F47" w:rsidRDefault="003F0885" w:rsidP="003F0885">
            <w:pPr>
              <w:autoSpaceDE w:val="0"/>
              <w:autoSpaceDN w:val="0"/>
              <w:adjustRightInd w:val="0"/>
              <w:spacing w:before="120" w:after="240" w:line="240" w:lineRule="auto"/>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Total per secțiune</w:t>
            </w:r>
          </w:p>
        </w:tc>
        <w:tc>
          <w:tcPr>
            <w:tcW w:w="1058"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Pr>
                <w:rFonts w:ascii="Times New Roman" w:eastAsia="SimSun" w:hAnsi="Times New Roman"/>
                <w:b/>
                <w:noProof/>
                <w:sz w:val="20"/>
                <w:szCs w:val="20"/>
                <w:lang w:eastAsia="zh-CN"/>
              </w:rPr>
              <w:t>34</w:t>
            </w:r>
          </w:p>
        </w:tc>
        <w:tc>
          <w:tcPr>
            <w:tcW w:w="1229"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11" w:type="dxa"/>
            <w:shd w:val="clear" w:color="auto" w:fill="auto"/>
          </w:tcPr>
          <w:p w:rsidR="003F0885" w:rsidRPr="00C97F47" w:rsidRDefault="003F0885" w:rsidP="003F0885">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bl>
    <w:p w:rsidR="00636B3A" w:rsidRPr="00C97F47" w:rsidRDefault="00636B3A" w:rsidP="00636B3A">
      <w:pPr>
        <w:pStyle w:val="ListParagraph"/>
        <w:spacing w:before="120" w:after="240" w:line="240" w:lineRule="auto"/>
        <w:ind w:left="144"/>
        <w:contextualSpacing w:val="0"/>
        <w:jc w:val="both"/>
        <w:rPr>
          <w:rFonts w:ascii="Times New Roman" w:hAnsi="Times New Roman"/>
          <w:sz w:val="20"/>
          <w:szCs w:val="20"/>
        </w:rPr>
      </w:pPr>
    </w:p>
    <w:p w:rsidR="00636B3A" w:rsidRPr="00C97F47" w:rsidRDefault="00636B3A" w:rsidP="00636B3A">
      <w:pPr>
        <w:pStyle w:val="Default"/>
        <w:tabs>
          <w:tab w:val="left" w:pos="945"/>
        </w:tabs>
        <w:spacing w:before="120" w:after="240"/>
        <w:rPr>
          <w:rFonts w:ascii="Times New Roman" w:hAnsi="Times New Roman" w:cs="Times New Roman"/>
          <w:b/>
          <w:sz w:val="22"/>
          <w:szCs w:val="22"/>
        </w:rPr>
      </w:pPr>
      <w:r w:rsidRPr="00C97F47">
        <w:rPr>
          <w:rFonts w:ascii="Times New Roman" w:hAnsi="Times New Roman" w:cs="Times New Roman"/>
          <w:b/>
          <w:sz w:val="22"/>
          <w:szCs w:val="22"/>
        </w:rPr>
        <w:t>Secţiunea 4. Temeiuri pentru depunctare: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440"/>
        <w:gridCol w:w="1067"/>
        <w:gridCol w:w="1237"/>
        <w:gridCol w:w="1539"/>
      </w:tblGrid>
      <w:tr w:rsidR="00636B3A" w:rsidRPr="00C97F47" w:rsidTr="00C97F47">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Nr./ord.</w:t>
            </w:r>
          </w:p>
        </w:tc>
        <w:tc>
          <w:tcPr>
            <w:tcW w:w="5440"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Criterii/Indicatori</w:t>
            </w:r>
          </w:p>
        </w:tc>
        <w:tc>
          <w:tcPr>
            <w:tcW w:w="106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Punctaj maxim</w:t>
            </w:r>
          </w:p>
        </w:tc>
        <w:tc>
          <w:tcPr>
            <w:tcW w:w="123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Relevanță</w:t>
            </w:r>
          </w:p>
        </w:tc>
        <w:tc>
          <w:tcPr>
            <w:tcW w:w="153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Puncte acordate</w:t>
            </w:r>
          </w:p>
        </w:tc>
      </w:tr>
      <w:tr w:rsidR="00636B3A" w:rsidRPr="00C97F47" w:rsidTr="00C97F47">
        <w:trPr>
          <w:trHeight w:val="651"/>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1</w:t>
            </w:r>
          </w:p>
        </w:tc>
        <w:tc>
          <w:tcPr>
            <w:tcW w:w="5440" w:type="dxa"/>
            <w:shd w:val="clear" w:color="auto" w:fill="auto"/>
          </w:tcPr>
          <w:p w:rsidR="00636B3A" w:rsidRPr="00C56C38" w:rsidRDefault="00636B3A" w:rsidP="00B33351">
            <w:pPr>
              <w:pStyle w:val="Default"/>
              <w:tabs>
                <w:tab w:val="left" w:pos="945"/>
              </w:tabs>
              <w:spacing w:before="120" w:after="240"/>
              <w:jc w:val="both"/>
              <w:rPr>
                <w:rFonts w:ascii="Times New Roman" w:eastAsia="SimSun" w:hAnsi="Times New Roman" w:cs="Times New Roman"/>
                <w:b/>
                <w:sz w:val="20"/>
                <w:szCs w:val="20"/>
                <w:lang w:val="fr-FR" w:eastAsia="zh-CN"/>
              </w:rPr>
            </w:pPr>
            <w:r w:rsidRPr="00C56C38">
              <w:rPr>
                <w:rFonts w:ascii="Times New Roman" w:eastAsia="SimSun" w:hAnsi="Times New Roman" w:cs="Times New Roman"/>
                <w:b/>
                <w:sz w:val="20"/>
                <w:szCs w:val="20"/>
                <w:lang w:val="fr-FR" w:eastAsia="zh-CN"/>
              </w:rPr>
              <w:t xml:space="preserve">Încălcarea dreptului la confidențialitate al </w:t>
            </w:r>
            <w:r w:rsidR="0084160B" w:rsidRPr="00C56C38">
              <w:rPr>
                <w:rFonts w:ascii="Times New Roman" w:hAnsi="Times New Roman"/>
                <w:b/>
                <w:bCs/>
                <w:iCs/>
                <w:sz w:val="20"/>
                <w:szCs w:val="20"/>
                <w:lang w:val="fr-FR"/>
              </w:rPr>
              <w:t xml:space="preserve">beneficiarului cu dizabilități intelectuale </w:t>
            </w:r>
            <w:r w:rsidR="00482E80" w:rsidRPr="00C56C38">
              <w:rPr>
                <w:rFonts w:ascii="Times New Roman" w:hAnsi="Times New Roman"/>
                <w:b/>
                <w:bCs/>
                <w:iCs/>
                <w:sz w:val="20"/>
                <w:szCs w:val="20"/>
                <w:lang w:val="fr-FR"/>
              </w:rPr>
              <w:t>și/</w:t>
            </w:r>
            <w:r w:rsidR="00B33351" w:rsidRPr="00C56C38">
              <w:rPr>
                <w:rFonts w:ascii="Times New Roman" w:hAnsi="Times New Roman"/>
                <w:b/>
                <w:bCs/>
                <w:iCs/>
                <w:sz w:val="20"/>
                <w:szCs w:val="20"/>
                <w:lang w:val="fr-FR"/>
              </w:rPr>
              <w:t>sau</w:t>
            </w:r>
            <w:r w:rsidR="0084160B" w:rsidRPr="00C56C38">
              <w:rPr>
                <w:rFonts w:ascii="Times New Roman" w:hAnsi="Times New Roman"/>
                <w:b/>
                <w:bCs/>
                <w:iCs/>
                <w:sz w:val="20"/>
                <w:szCs w:val="20"/>
                <w:lang w:val="fr-FR"/>
              </w:rPr>
              <w:t xml:space="preserve"> psihosociale</w:t>
            </w:r>
            <w:r w:rsidR="00F56F70" w:rsidRPr="00C56C38">
              <w:rPr>
                <w:rFonts w:ascii="Times New Roman" w:hAnsi="Times New Roman"/>
                <w:b/>
                <w:bCs/>
                <w:iCs/>
                <w:sz w:val="20"/>
                <w:szCs w:val="20"/>
                <w:lang w:val="fr-FR"/>
              </w:rPr>
              <w:t>.</w:t>
            </w:r>
          </w:p>
        </w:tc>
        <w:tc>
          <w:tcPr>
            <w:tcW w:w="106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-5</w:t>
            </w:r>
          </w:p>
        </w:tc>
        <w:tc>
          <w:tcPr>
            <w:tcW w:w="123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x</w:t>
            </w:r>
          </w:p>
        </w:tc>
        <w:tc>
          <w:tcPr>
            <w:tcW w:w="153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F56F70">
        <w:trPr>
          <w:trHeight w:val="699"/>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2</w:t>
            </w:r>
          </w:p>
        </w:tc>
        <w:tc>
          <w:tcPr>
            <w:tcW w:w="5440" w:type="dxa"/>
            <w:shd w:val="clear" w:color="auto" w:fill="auto"/>
          </w:tcPr>
          <w:p w:rsidR="00F56F70" w:rsidRDefault="00636B3A" w:rsidP="00F56F70">
            <w:pPr>
              <w:pStyle w:val="Default"/>
              <w:tabs>
                <w:tab w:val="left" w:pos="945"/>
              </w:tabs>
              <w:spacing w:before="120" w:after="240"/>
              <w:jc w:val="both"/>
              <w:rPr>
                <w:rFonts w:ascii="Times New Roman" w:eastAsia="SimSun" w:hAnsi="Times New Roman" w:cs="Times New Roman"/>
                <w:b/>
                <w:sz w:val="20"/>
                <w:szCs w:val="20"/>
                <w:lang w:eastAsia="zh-CN"/>
              </w:rPr>
            </w:pPr>
            <w:r w:rsidRPr="00C97F47">
              <w:rPr>
                <w:rFonts w:ascii="Times New Roman" w:eastAsia="SimSun" w:hAnsi="Times New Roman" w:cs="Times New Roman"/>
                <w:b/>
                <w:sz w:val="20"/>
                <w:szCs w:val="20"/>
                <w:lang w:eastAsia="zh-CN"/>
              </w:rPr>
              <w:t>Ineficiență procesuală</w:t>
            </w:r>
            <w:r w:rsidR="00F56F70">
              <w:rPr>
                <w:rFonts w:ascii="Times New Roman" w:eastAsia="SimSun" w:hAnsi="Times New Roman" w:cs="Times New Roman"/>
                <w:b/>
                <w:sz w:val="20"/>
                <w:szCs w:val="20"/>
                <w:lang w:eastAsia="zh-CN"/>
              </w:rPr>
              <w:t>:</w:t>
            </w:r>
          </w:p>
          <w:p w:rsidR="00636B3A" w:rsidRPr="0084160B" w:rsidRDefault="00685C1C" w:rsidP="00B33351">
            <w:pPr>
              <w:pStyle w:val="Default"/>
              <w:tabs>
                <w:tab w:val="left" w:pos="945"/>
              </w:tabs>
              <w:spacing w:before="120" w:after="240"/>
              <w:jc w:val="both"/>
              <w:rPr>
                <w:rFonts w:ascii="Times New Roman" w:eastAsia="SimSun" w:hAnsi="Times New Roman" w:cs="Times New Roman"/>
                <w:sz w:val="20"/>
                <w:szCs w:val="20"/>
                <w:lang w:eastAsia="zh-CN"/>
              </w:rPr>
            </w:pPr>
            <w:r w:rsidRPr="0084160B">
              <w:rPr>
                <w:rFonts w:ascii="Times New Roman" w:eastAsia="SimSun" w:hAnsi="Times New Roman" w:cs="Times New Roman"/>
                <w:sz w:val="20"/>
                <w:szCs w:val="20"/>
                <w:lang w:eastAsia="zh-CN"/>
              </w:rPr>
              <w:t>Omiterea</w:t>
            </w:r>
            <w:r w:rsidR="00C97F47" w:rsidRPr="0084160B">
              <w:rPr>
                <w:rFonts w:ascii="Times New Roman" w:eastAsia="SimSun" w:hAnsi="Times New Roman" w:cs="Times New Roman"/>
                <w:sz w:val="20"/>
                <w:szCs w:val="20"/>
                <w:lang w:eastAsia="zh-CN"/>
              </w:rPr>
              <w:t xml:space="preserve"> termenului</w:t>
            </w:r>
            <w:r w:rsidR="00636B3A" w:rsidRPr="0084160B">
              <w:rPr>
                <w:rFonts w:ascii="Times New Roman" w:eastAsia="SimSun" w:hAnsi="Times New Roman" w:cs="Times New Roman"/>
                <w:sz w:val="20"/>
                <w:szCs w:val="20"/>
                <w:lang w:eastAsia="zh-CN"/>
              </w:rPr>
              <w:t xml:space="preserve">. Efectuarea acțiunilor inutile ce au dus sau ar fi putut duce la </w:t>
            </w:r>
            <w:r w:rsidR="0084160B">
              <w:rPr>
                <w:rFonts w:ascii="Times New Roman" w:eastAsia="SimSun" w:hAnsi="Times New Roman" w:cs="Times New Roman"/>
                <w:sz w:val="20"/>
                <w:szCs w:val="20"/>
                <w:lang w:eastAsia="zh-CN"/>
              </w:rPr>
              <w:t>traumatizarea/</w:t>
            </w:r>
            <w:r w:rsidR="00636B3A" w:rsidRPr="0084160B">
              <w:rPr>
                <w:rFonts w:ascii="Times New Roman" w:eastAsia="SimSun" w:hAnsi="Times New Roman" w:cs="Times New Roman"/>
                <w:sz w:val="20"/>
                <w:szCs w:val="20"/>
                <w:lang w:eastAsia="zh-CN"/>
              </w:rPr>
              <w:t>re</w:t>
            </w:r>
            <w:r w:rsidR="00B33351">
              <w:rPr>
                <w:rFonts w:ascii="Times New Roman" w:eastAsia="SimSun" w:hAnsi="Times New Roman" w:cs="Times New Roman"/>
                <w:sz w:val="20"/>
                <w:szCs w:val="20"/>
                <w:lang w:eastAsia="zh-CN"/>
              </w:rPr>
              <w:t>-</w:t>
            </w:r>
            <w:r w:rsidR="00636B3A" w:rsidRPr="0084160B">
              <w:rPr>
                <w:rFonts w:ascii="Times New Roman" w:eastAsia="SimSun" w:hAnsi="Times New Roman" w:cs="Times New Roman"/>
                <w:sz w:val="20"/>
                <w:szCs w:val="20"/>
                <w:lang w:eastAsia="zh-CN"/>
              </w:rPr>
              <w:t xml:space="preserve">traumatizarea </w:t>
            </w:r>
            <w:r w:rsidR="0084160B" w:rsidRPr="0084160B">
              <w:rPr>
                <w:rFonts w:ascii="Times New Roman" w:hAnsi="Times New Roman"/>
                <w:bCs/>
                <w:iCs/>
                <w:sz w:val="20"/>
                <w:szCs w:val="20"/>
              </w:rPr>
              <w:t xml:space="preserve">beneficiarului cu dizabilități intelectuale </w:t>
            </w:r>
            <w:r w:rsidR="00482E80">
              <w:rPr>
                <w:rFonts w:ascii="Times New Roman" w:hAnsi="Times New Roman"/>
                <w:bCs/>
                <w:iCs/>
                <w:sz w:val="20"/>
                <w:szCs w:val="20"/>
              </w:rPr>
              <w:t>și/</w:t>
            </w:r>
            <w:r w:rsidR="00B33351">
              <w:rPr>
                <w:rFonts w:ascii="Times New Roman" w:hAnsi="Times New Roman"/>
                <w:bCs/>
                <w:iCs/>
                <w:sz w:val="20"/>
                <w:szCs w:val="20"/>
              </w:rPr>
              <w:t xml:space="preserve">sau </w:t>
            </w:r>
            <w:r w:rsidR="0084160B" w:rsidRPr="0084160B">
              <w:rPr>
                <w:rFonts w:ascii="Times New Roman" w:hAnsi="Times New Roman"/>
                <w:bCs/>
                <w:iCs/>
                <w:sz w:val="20"/>
                <w:szCs w:val="20"/>
              </w:rPr>
              <w:t>psihosociale</w:t>
            </w:r>
            <w:r w:rsidR="00636B3A" w:rsidRPr="0084160B">
              <w:rPr>
                <w:rFonts w:ascii="Times New Roman" w:eastAsia="SimSun" w:hAnsi="Times New Roman" w:cs="Times New Roman"/>
                <w:sz w:val="20"/>
                <w:szCs w:val="20"/>
                <w:lang w:eastAsia="zh-CN"/>
              </w:rPr>
              <w:t>.</w:t>
            </w:r>
          </w:p>
        </w:tc>
        <w:tc>
          <w:tcPr>
            <w:tcW w:w="106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-10</w:t>
            </w:r>
          </w:p>
        </w:tc>
        <w:tc>
          <w:tcPr>
            <w:tcW w:w="123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x</w:t>
            </w:r>
          </w:p>
        </w:tc>
        <w:tc>
          <w:tcPr>
            <w:tcW w:w="153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C97F47">
        <w:trPr>
          <w:trHeight w:val="574"/>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3</w:t>
            </w:r>
          </w:p>
        </w:tc>
        <w:tc>
          <w:tcPr>
            <w:tcW w:w="5440" w:type="dxa"/>
            <w:shd w:val="clear" w:color="auto" w:fill="auto"/>
          </w:tcPr>
          <w:p w:rsidR="00636B3A" w:rsidRPr="00C56C38" w:rsidRDefault="00636B3A" w:rsidP="00F549B1">
            <w:pPr>
              <w:pStyle w:val="Default"/>
              <w:tabs>
                <w:tab w:val="left" w:pos="945"/>
              </w:tabs>
              <w:spacing w:before="120" w:after="240"/>
              <w:jc w:val="both"/>
              <w:rPr>
                <w:rFonts w:ascii="Times New Roman" w:eastAsia="SimSun" w:hAnsi="Times New Roman" w:cs="Times New Roman"/>
                <w:b/>
                <w:sz w:val="20"/>
                <w:szCs w:val="20"/>
                <w:lang w:val="fr-FR" w:eastAsia="zh-CN"/>
              </w:rPr>
            </w:pPr>
            <w:r w:rsidRPr="00C56C38">
              <w:rPr>
                <w:rFonts w:ascii="Times New Roman" w:eastAsia="SimSun" w:hAnsi="Times New Roman" w:cs="Times New Roman"/>
                <w:b/>
                <w:sz w:val="20"/>
                <w:szCs w:val="20"/>
                <w:lang w:val="fr-FR" w:eastAsia="zh-CN"/>
              </w:rPr>
              <w:t>Abatere gravă de la standardele de calitate</w:t>
            </w:r>
            <w:r w:rsidR="00B33351" w:rsidRPr="00C56C38">
              <w:rPr>
                <w:rFonts w:ascii="Times New Roman" w:eastAsia="SimSun" w:hAnsi="Times New Roman" w:cs="Times New Roman"/>
                <w:b/>
                <w:sz w:val="20"/>
                <w:szCs w:val="20"/>
                <w:lang w:val="fr-FR" w:eastAsia="zh-CN"/>
              </w:rPr>
              <w:t>.</w:t>
            </w:r>
          </w:p>
        </w:tc>
        <w:tc>
          <w:tcPr>
            <w:tcW w:w="106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-15</w:t>
            </w:r>
            <w:r w:rsidRPr="00C97F47">
              <w:rPr>
                <w:rStyle w:val="FootnoteReference"/>
                <w:rFonts w:ascii="Times New Roman" w:eastAsia="SimSun" w:hAnsi="Times New Roman"/>
                <w:sz w:val="20"/>
                <w:szCs w:val="20"/>
                <w:lang w:eastAsia="zh-CN"/>
              </w:rPr>
              <w:footnoteReference w:id="1"/>
            </w:r>
          </w:p>
        </w:tc>
        <w:tc>
          <w:tcPr>
            <w:tcW w:w="123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x</w:t>
            </w:r>
          </w:p>
        </w:tc>
        <w:tc>
          <w:tcPr>
            <w:tcW w:w="153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C97F47">
        <w:trPr>
          <w:trHeight w:val="682"/>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r w:rsidRPr="00C97F47">
              <w:rPr>
                <w:rFonts w:ascii="Times New Roman" w:eastAsia="SimSun" w:hAnsi="Times New Roman"/>
                <w:b/>
                <w:noProof/>
                <w:sz w:val="20"/>
                <w:szCs w:val="20"/>
                <w:lang w:eastAsia="zh-CN"/>
              </w:rPr>
              <w:t>4</w:t>
            </w:r>
          </w:p>
        </w:tc>
        <w:tc>
          <w:tcPr>
            <w:tcW w:w="5440" w:type="dxa"/>
            <w:shd w:val="clear" w:color="auto" w:fill="auto"/>
          </w:tcPr>
          <w:p w:rsidR="00636B3A" w:rsidRPr="00C97F47" w:rsidRDefault="00636B3A" w:rsidP="00C97F47">
            <w:pPr>
              <w:pStyle w:val="Default"/>
              <w:tabs>
                <w:tab w:val="left" w:pos="945"/>
              </w:tabs>
              <w:spacing w:before="120" w:after="240"/>
              <w:jc w:val="both"/>
              <w:rPr>
                <w:rFonts w:ascii="Times New Roman" w:eastAsia="SimSun" w:hAnsi="Times New Roman" w:cs="Times New Roman"/>
                <w:b/>
                <w:sz w:val="20"/>
                <w:szCs w:val="20"/>
                <w:lang w:eastAsia="zh-CN"/>
              </w:rPr>
            </w:pPr>
            <w:r w:rsidRPr="00C97F47">
              <w:rPr>
                <w:rFonts w:ascii="Times New Roman" w:eastAsia="SimSun" w:hAnsi="Times New Roman" w:cs="Times New Roman"/>
                <w:b/>
                <w:bCs/>
                <w:sz w:val="20"/>
                <w:szCs w:val="20"/>
                <w:lang w:eastAsia="zh-CN"/>
              </w:rPr>
              <w:t xml:space="preserve">Inacțiunea în ce privește </w:t>
            </w:r>
            <w:r w:rsidR="00C97F47" w:rsidRPr="00C97F47">
              <w:rPr>
                <w:rFonts w:ascii="Times New Roman" w:eastAsia="SimSun" w:hAnsi="Times New Roman" w:cs="Times New Roman"/>
                <w:b/>
                <w:bCs/>
                <w:sz w:val="20"/>
                <w:szCs w:val="20"/>
                <w:lang w:eastAsia="zh-CN"/>
              </w:rPr>
              <w:t xml:space="preserve">asigurarea acțiunii sau a probelor </w:t>
            </w:r>
            <w:r w:rsidRPr="00C97F47">
              <w:rPr>
                <w:rFonts w:ascii="Times New Roman" w:eastAsia="SimSun" w:hAnsi="Times New Roman" w:cs="Times New Roman"/>
                <w:b/>
                <w:bCs/>
                <w:sz w:val="20"/>
                <w:szCs w:val="20"/>
                <w:lang w:eastAsia="zh-CN"/>
              </w:rPr>
              <w:t>atunci când acestea erau necesare</w:t>
            </w:r>
            <w:r w:rsidR="00B33351">
              <w:rPr>
                <w:rFonts w:ascii="Times New Roman" w:eastAsia="SimSun" w:hAnsi="Times New Roman" w:cs="Times New Roman"/>
                <w:b/>
                <w:bCs/>
                <w:sz w:val="20"/>
                <w:szCs w:val="20"/>
                <w:lang w:eastAsia="zh-CN"/>
              </w:rPr>
              <w:t>.</w:t>
            </w:r>
          </w:p>
        </w:tc>
        <w:tc>
          <w:tcPr>
            <w:tcW w:w="106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-5</w:t>
            </w:r>
          </w:p>
        </w:tc>
        <w:tc>
          <w:tcPr>
            <w:tcW w:w="123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r w:rsidRPr="00C97F47">
              <w:rPr>
                <w:rFonts w:ascii="Times New Roman" w:eastAsia="SimSun" w:hAnsi="Times New Roman"/>
                <w:noProof/>
                <w:sz w:val="20"/>
                <w:szCs w:val="20"/>
                <w:lang w:eastAsia="zh-CN"/>
              </w:rPr>
              <w:t>x</w:t>
            </w:r>
          </w:p>
        </w:tc>
        <w:tc>
          <w:tcPr>
            <w:tcW w:w="153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r w:rsidR="00636B3A" w:rsidRPr="00C97F47" w:rsidTr="00C97F47">
        <w:trPr>
          <w:trHeight w:val="566"/>
        </w:trPr>
        <w:tc>
          <w:tcPr>
            <w:tcW w:w="905"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eastAsia="zh-CN"/>
              </w:rPr>
            </w:pPr>
          </w:p>
        </w:tc>
        <w:tc>
          <w:tcPr>
            <w:tcW w:w="5440" w:type="dxa"/>
            <w:shd w:val="clear" w:color="auto" w:fill="auto"/>
          </w:tcPr>
          <w:p w:rsidR="00636B3A" w:rsidRPr="00C97F47" w:rsidRDefault="00636B3A" w:rsidP="00F549B1">
            <w:pPr>
              <w:pStyle w:val="ListParagraph"/>
              <w:autoSpaceDE w:val="0"/>
              <w:autoSpaceDN w:val="0"/>
              <w:adjustRightInd w:val="0"/>
              <w:spacing w:after="0" w:line="240" w:lineRule="auto"/>
              <w:ind w:left="0"/>
              <w:jc w:val="both"/>
              <w:rPr>
                <w:rFonts w:ascii="Times New Roman" w:eastAsia="SimSun" w:hAnsi="Times New Roman"/>
                <w:b/>
                <w:noProof/>
                <w:sz w:val="20"/>
                <w:szCs w:val="20"/>
                <w:lang w:eastAsia="zh-CN"/>
              </w:rPr>
            </w:pPr>
          </w:p>
          <w:p w:rsidR="00636B3A" w:rsidRPr="00C97F47" w:rsidRDefault="00636B3A" w:rsidP="00F549B1">
            <w:pPr>
              <w:pStyle w:val="ListParagraph"/>
              <w:autoSpaceDE w:val="0"/>
              <w:autoSpaceDN w:val="0"/>
              <w:adjustRightInd w:val="0"/>
              <w:spacing w:after="0" w:line="240" w:lineRule="auto"/>
              <w:ind w:left="0"/>
              <w:jc w:val="both"/>
              <w:rPr>
                <w:rFonts w:ascii="Times New Roman" w:eastAsia="SimSun" w:hAnsi="Times New Roman"/>
                <w:b/>
                <w:bCs/>
                <w:color w:val="000000"/>
                <w:sz w:val="20"/>
                <w:szCs w:val="20"/>
                <w:lang w:eastAsia="zh-CN"/>
              </w:rPr>
            </w:pPr>
            <w:r w:rsidRPr="00C97F47">
              <w:rPr>
                <w:rFonts w:ascii="Times New Roman" w:eastAsia="SimSun" w:hAnsi="Times New Roman"/>
                <w:b/>
                <w:noProof/>
                <w:sz w:val="20"/>
                <w:szCs w:val="20"/>
                <w:lang w:eastAsia="zh-CN"/>
              </w:rPr>
              <w:t>Total per secțiune</w:t>
            </w:r>
          </w:p>
        </w:tc>
        <w:tc>
          <w:tcPr>
            <w:tcW w:w="106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eastAsia="zh-CN"/>
              </w:rPr>
            </w:pPr>
          </w:p>
        </w:tc>
        <w:tc>
          <w:tcPr>
            <w:tcW w:w="1237"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c>
          <w:tcPr>
            <w:tcW w:w="1539" w:type="dxa"/>
            <w:shd w:val="clear" w:color="auto" w:fill="auto"/>
          </w:tcPr>
          <w:p w:rsidR="00636B3A" w:rsidRPr="00C97F47" w:rsidRDefault="00636B3A"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eastAsia="zh-CN"/>
              </w:rPr>
            </w:pPr>
          </w:p>
        </w:tc>
      </w:tr>
    </w:tbl>
    <w:p w:rsidR="00636B3A" w:rsidRPr="00C97F47" w:rsidRDefault="00636B3A" w:rsidP="00636B3A">
      <w:pPr>
        <w:jc w:val="both"/>
        <w:rPr>
          <w:rFonts w:ascii="Times New Roman" w:hAnsi="Times New Roman"/>
          <w:b/>
        </w:rPr>
      </w:pPr>
    </w:p>
    <w:p w:rsidR="00636B3A" w:rsidRPr="00C56C38" w:rsidRDefault="00482E80" w:rsidP="00636B3A">
      <w:pPr>
        <w:jc w:val="both"/>
        <w:rPr>
          <w:rFonts w:ascii="Times New Roman" w:hAnsi="Times New Roman"/>
          <w:lang w:val="fr-FR"/>
        </w:rPr>
      </w:pPr>
      <w:r w:rsidRPr="00C56C38">
        <w:rPr>
          <w:rFonts w:ascii="Times New Roman" w:hAnsi="Times New Roman"/>
          <w:b/>
          <w:lang w:val="fr-FR"/>
        </w:rPr>
        <w:t>Secțiunea</w:t>
      </w:r>
      <w:r w:rsidR="00636B3A" w:rsidRPr="00C56C38">
        <w:rPr>
          <w:rFonts w:ascii="Times New Roman" w:hAnsi="Times New Roman"/>
          <w:b/>
          <w:lang w:val="fr-FR"/>
        </w:rPr>
        <w:t xml:space="preserve"> 5. Indicatori de calit</w:t>
      </w:r>
      <w:r w:rsidR="00F56F70" w:rsidRPr="00C56C38">
        <w:rPr>
          <w:rFonts w:ascii="Times New Roman" w:hAnsi="Times New Roman"/>
          <w:b/>
          <w:lang w:val="fr-FR"/>
        </w:rPr>
        <w:t>ate în relațiile avocatului cu O</w:t>
      </w:r>
      <w:r w:rsidR="00636B3A" w:rsidRPr="00C56C38">
        <w:rPr>
          <w:rFonts w:ascii="Times New Roman" w:hAnsi="Times New Roman"/>
          <w:b/>
          <w:lang w:val="fr-FR"/>
        </w:rPr>
        <w:t>ficiul teritorial cu referire la cauza monitorizată: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6544"/>
        <w:gridCol w:w="992"/>
        <w:gridCol w:w="851"/>
        <w:gridCol w:w="1137"/>
      </w:tblGrid>
      <w:tr w:rsidR="00636B3A" w:rsidRPr="00C97F47" w:rsidTr="00F549B1">
        <w:tc>
          <w:tcPr>
            <w:tcW w:w="544" w:type="dxa"/>
            <w:shd w:val="clear" w:color="auto" w:fill="auto"/>
          </w:tcPr>
          <w:p w:rsidR="00636B3A" w:rsidRPr="00C56C38" w:rsidRDefault="00636B3A" w:rsidP="00F549B1">
            <w:pPr>
              <w:jc w:val="center"/>
              <w:rPr>
                <w:rFonts w:ascii="Times New Roman" w:hAnsi="Times New Roman"/>
                <w:b/>
                <w:sz w:val="20"/>
                <w:szCs w:val="20"/>
                <w:lang w:val="fr-FR"/>
              </w:rPr>
            </w:pPr>
          </w:p>
        </w:tc>
        <w:tc>
          <w:tcPr>
            <w:tcW w:w="6544" w:type="dxa"/>
            <w:shd w:val="clear" w:color="auto" w:fill="auto"/>
          </w:tcPr>
          <w:p w:rsidR="00636B3A" w:rsidRPr="00C97F47" w:rsidRDefault="00636B3A" w:rsidP="00F549B1">
            <w:pPr>
              <w:jc w:val="both"/>
              <w:rPr>
                <w:rFonts w:ascii="Times New Roman" w:hAnsi="Times New Roman"/>
                <w:b/>
                <w:sz w:val="20"/>
                <w:szCs w:val="20"/>
              </w:rPr>
            </w:pPr>
            <w:r w:rsidRPr="00C97F47">
              <w:rPr>
                <w:rFonts w:ascii="Times New Roman" w:hAnsi="Times New Roman"/>
                <w:b/>
                <w:sz w:val="20"/>
                <w:szCs w:val="20"/>
              </w:rPr>
              <w:t>Indicatori de calitate</w:t>
            </w:r>
            <w:r w:rsidR="00CD1CF3">
              <w:rPr>
                <w:rFonts w:ascii="Times New Roman" w:hAnsi="Times New Roman"/>
                <w:b/>
                <w:sz w:val="20"/>
                <w:szCs w:val="20"/>
              </w:rPr>
              <w:t>:</w:t>
            </w:r>
          </w:p>
        </w:tc>
        <w:tc>
          <w:tcPr>
            <w:tcW w:w="992" w:type="dxa"/>
            <w:shd w:val="clear" w:color="auto" w:fill="auto"/>
          </w:tcPr>
          <w:p w:rsidR="00636B3A" w:rsidRPr="00C97F47" w:rsidRDefault="00636B3A" w:rsidP="00F549B1">
            <w:pPr>
              <w:jc w:val="center"/>
              <w:rPr>
                <w:rFonts w:ascii="Times New Roman" w:hAnsi="Times New Roman"/>
                <w:b/>
                <w:sz w:val="20"/>
                <w:szCs w:val="20"/>
              </w:rPr>
            </w:pPr>
            <w:r w:rsidRPr="00C97F47">
              <w:rPr>
                <w:rFonts w:ascii="Times New Roman" w:hAnsi="Times New Roman"/>
                <w:b/>
                <w:sz w:val="20"/>
                <w:szCs w:val="20"/>
              </w:rPr>
              <w:t>Punctaj maxim</w:t>
            </w:r>
          </w:p>
        </w:tc>
        <w:tc>
          <w:tcPr>
            <w:tcW w:w="851" w:type="dxa"/>
            <w:shd w:val="clear" w:color="auto" w:fill="auto"/>
          </w:tcPr>
          <w:p w:rsidR="00636B3A" w:rsidRPr="00C97F47" w:rsidRDefault="00636B3A" w:rsidP="00F549B1">
            <w:pPr>
              <w:jc w:val="center"/>
              <w:rPr>
                <w:rFonts w:ascii="Times New Roman" w:hAnsi="Times New Roman"/>
                <w:b/>
                <w:sz w:val="20"/>
                <w:szCs w:val="20"/>
              </w:rPr>
            </w:pPr>
            <w:r w:rsidRPr="00C97F47">
              <w:rPr>
                <w:rFonts w:ascii="Times New Roman" w:hAnsi="Times New Roman"/>
                <w:b/>
                <w:sz w:val="20"/>
                <w:szCs w:val="20"/>
              </w:rPr>
              <w:t>Relevanță</w:t>
            </w:r>
          </w:p>
        </w:tc>
        <w:tc>
          <w:tcPr>
            <w:tcW w:w="1137" w:type="dxa"/>
          </w:tcPr>
          <w:p w:rsidR="00636B3A" w:rsidRPr="00C97F47" w:rsidRDefault="00636B3A" w:rsidP="00F549B1">
            <w:pPr>
              <w:jc w:val="center"/>
              <w:rPr>
                <w:rFonts w:ascii="Times New Roman" w:hAnsi="Times New Roman"/>
                <w:b/>
                <w:sz w:val="20"/>
                <w:szCs w:val="20"/>
              </w:rPr>
            </w:pPr>
            <w:r w:rsidRPr="00C97F47">
              <w:rPr>
                <w:rFonts w:ascii="Times New Roman" w:hAnsi="Times New Roman"/>
                <w:b/>
                <w:sz w:val="20"/>
                <w:szCs w:val="20"/>
              </w:rPr>
              <w:t>Puncte acordate</w:t>
            </w: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1</w:t>
            </w:r>
          </w:p>
        </w:tc>
        <w:tc>
          <w:tcPr>
            <w:tcW w:w="6544" w:type="dxa"/>
            <w:shd w:val="clear" w:color="auto" w:fill="auto"/>
          </w:tcPr>
          <w:p w:rsidR="00636B3A" w:rsidRPr="00C56C38" w:rsidRDefault="00636B3A" w:rsidP="00F549B1">
            <w:pPr>
              <w:jc w:val="both"/>
              <w:rPr>
                <w:rFonts w:ascii="Times New Roman" w:hAnsi="Times New Roman"/>
                <w:sz w:val="20"/>
                <w:szCs w:val="20"/>
                <w:lang w:val="fr-FR"/>
              </w:rPr>
            </w:pPr>
            <w:r w:rsidRPr="00C56C38">
              <w:rPr>
                <w:rFonts w:ascii="Times New Roman" w:hAnsi="Times New Roman"/>
                <w:sz w:val="20"/>
                <w:szCs w:val="20"/>
                <w:lang w:val="fr-FR"/>
              </w:rPr>
              <w:t>Respectarea procedurii de preluare a cauzei de către avocat în cauza supusă monitorizării</w:t>
            </w:r>
            <w:r w:rsidR="00B33351" w:rsidRPr="00C56C38">
              <w:rPr>
                <w:rFonts w:ascii="Times New Roman" w:hAnsi="Times New Roman"/>
                <w:sz w:val="20"/>
                <w:szCs w:val="20"/>
                <w:lang w:val="fr-FR"/>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2</w:t>
            </w:r>
          </w:p>
        </w:tc>
        <w:tc>
          <w:tcPr>
            <w:tcW w:w="851" w:type="dxa"/>
            <w:shd w:val="clear" w:color="auto" w:fill="auto"/>
          </w:tcPr>
          <w:p w:rsidR="00636B3A" w:rsidRPr="00C97F47" w:rsidRDefault="00636B3A" w:rsidP="00F549B1">
            <w:pPr>
              <w:jc w:val="center"/>
              <w:rPr>
                <w:rFonts w:ascii="Times New Roman" w:hAnsi="Times New Roman"/>
                <w:sz w:val="20"/>
                <w:szCs w:val="20"/>
              </w:rPr>
            </w:pP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2</w:t>
            </w:r>
          </w:p>
        </w:tc>
        <w:tc>
          <w:tcPr>
            <w:tcW w:w="6544" w:type="dxa"/>
            <w:shd w:val="clear" w:color="auto" w:fill="auto"/>
          </w:tcPr>
          <w:p w:rsidR="00636B3A" w:rsidRPr="00C97F47" w:rsidRDefault="00636B3A" w:rsidP="00F549B1">
            <w:pPr>
              <w:jc w:val="both"/>
              <w:rPr>
                <w:rFonts w:ascii="Times New Roman" w:hAnsi="Times New Roman"/>
                <w:sz w:val="20"/>
                <w:szCs w:val="20"/>
              </w:rPr>
            </w:pPr>
            <w:r w:rsidRPr="00C97F47">
              <w:rPr>
                <w:rFonts w:ascii="Times New Roman" w:hAnsi="Times New Roman"/>
                <w:sz w:val="20"/>
                <w:szCs w:val="20"/>
              </w:rPr>
              <w:t>Înscrierea în Registrul serviciilor prestate de către avocatul care acordă asistenţa juridică garantată de stat, ținut după modelul aprobat de CNAJGS, a tuturor acțiunilor care se referă la cauza supusă monitorizării</w:t>
            </w:r>
            <w:r w:rsidR="00B33351">
              <w:rPr>
                <w:rFonts w:ascii="Times New Roman" w:hAnsi="Times New Roman"/>
                <w:sz w:val="20"/>
                <w:szCs w:val="20"/>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2</w:t>
            </w:r>
          </w:p>
        </w:tc>
        <w:tc>
          <w:tcPr>
            <w:tcW w:w="851" w:type="dxa"/>
            <w:shd w:val="clear" w:color="auto" w:fill="auto"/>
          </w:tcPr>
          <w:p w:rsidR="00636B3A" w:rsidRPr="00C97F47" w:rsidRDefault="00636B3A" w:rsidP="00F549B1">
            <w:pPr>
              <w:jc w:val="center"/>
              <w:rPr>
                <w:rFonts w:ascii="Times New Roman" w:hAnsi="Times New Roman"/>
                <w:sz w:val="20"/>
                <w:szCs w:val="20"/>
              </w:rPr>
            </w:pP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3</w:t>
            </w:r>
          </w:p>
        </w:tc>
        <w:tc>
          <w:tcPr>
            <w:tcW w:w="6544" w:type="dxa"/>
            <w:shd w:val="clear" w:color="auto" w:fill="auto"/>
          </w:tcPr>
          <w:p w:rsidR="00636B3A" w:rsidRPr="00C97F47" w:rsidRDefault="00636B3A" w:rsidP="00F549B1">
            <w:pPr>
              <w:jc w:val="both"/>
              <w:rPr>
                <w:rFonts w:ascii="Times New Roman" w:hAnsi="Times New Roman"/>
                <w:sz w:val="20"/>
                <w:szCs w:val="20"/>
              </w:rPr>
            </w:pPr>
            <w:r w:rsidRPr="00C97F47">
              <w:rPr>
                <w:rFonts w:ascii="Times New Roman" w:hAnsi="Times New Roman"/>
                <w:sz w:val="20"/>
                <w:szCs w:val="20"/>
              </w:rPr>
              <w:t>Ţinerea dosarului în apărare pentru cauza supusă monitorizării, după modelul aprobat de CNAJGS</w:t>
            </w:r>
            <w:r w:rsidR="00CD1CF3">
              <w:rPr>
                <w:rFonts w:ascii="Times New Roman" w:hAnsi="Times New Roman"/>
                <w:sz w:val="20"/>
                <w:szCs w:val="20"/>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4</w:t>
            </w:r>
          </w:p>
        </w:tc>
        <w:tc>
          <w:tcPr>
            <w:tcW w:w="851" w:type="dxa"/>
            <w:shd w:val="clear" w:color="auto" w:fill="auto"/>
          </w:tcPr>
          <w:p w:rsidR="00636B3A" w:rsidRPr="00C97F47" w:rsidRDefault="00636B3A" w:rsidP="00F549B1">
            <w:pPr>
              <w:jc w:val="center"/>
              <w:rPr>
                <w:rFonts w:ascii="Times New Roman" w:hAnsi="Times New Roman"/>
                <w:sz w:val="20"/>
                <w:szCs w:val="20"/>
              </w:rPr>
            </w:pP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4</w:t>
            </w:r>
          </w:p>
        </w:tc>
        <w:tc>
          <w:tcPr>
            <w:tcW w:w="6544" w:type="dxa"/>
            <w:shd w:val="clear" w:color="auto" w:fill="auto"/>
          </w:tcPr>
          <w:p w:rsidR="00636B3A" w:rsidRPr="00C56C38" w:rsidRDefault="00636B3A" w:rsidP="00F549B1">
            <w:pPr>
              <w:jc w:val="both"/>
              <w:rPr>
                <w:rFonts w:ascii="Times New Roman" w:hAnsi="Times New Roman"/>
                <w:sz w:val="20"/>
                <w:szCs w:val="20"/>
                <w:lang w:val="fr-FR"/>
              </w:rPr>
            </w:pPr>
            <w:r w:rsidRPr="00C56C38">
              <w:rPr>
                <w:rFonts w:ascii="Times New Roman" w:hAnsi="Times New Roman"/>
                <w:sz w:val="20"/>
                <w:szCs w:val="20"/>
                <w:lang w:val="fr-FR"/>
              </w:rPr>
              <w:t>Prezentarea corectă, completă şi în termenul stabilit a raportului  de activitate al avocatului privind cauza supusă monitorizării</w:t>
            </w:r>
            <w:r w:rsidR="00B33351" w:rsidRPr="00C56C38">
              <w:rPr>
                <w:rFonts w:ascii="Times New Roman" w:hAnsi="Times New Roman"/>
                <w:sz w:val="20"/>
                <w:szCs w:val="20"/>
                <w:lang w:val="fr-FR"/>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2</w:t>
            </w:r>
          </w:p>
        </w:tc>
        <w:tc>
          <w:tcPr>
            <w:tcW w:w="851" w:type="dxa"/>
            <w:shd w:val="clear" w:color="auto" w:fill="auto"/>
          </w:tcPr>
          <w:p w:rsidR="00636B3A" w:rsidRPr="00C97F47" w:rsidRDefault="00636B3A" w:rsidP="00F549B1">
            <w:pPr>
              <w:jc w:val="center"/>
              <w:rPr>
                <w:rFonts w:ascii="Times New Roman" w:hAnsi="Times New Roman"/>
                <w:sz w:val="20"/>
                <w:szCs w:val="20"/>
              </w:rPr>
            </w:pP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rPr>
                <w:rFonts w:ascii="Times New Roman" w:hAnsi="Times New Roman"/>
                <w:sz w:val="20"/>
                <w:szCs w:val="20"/>
              </w:rPr>
            </w:pPr>
          </w:p>
        </w:tc>
        <w:tc>
          <w:tcPr>
            <w:tcW w:w="9524" w:type="dxa"/>
            <w:gridSpan w:val="4"/>
            <w:shd w:val="clear" w:color="auto" w:fill="auto"/>
          </w:tcPr>
          <w:p w:rsidR="00636B3A" w:rsidRPr="00C97F47" w:rsidRDefault="00636B3A" w:rsidP="00F549B1">
            <w:pPr>
              <w:rPr>
                <w:rFonts w:ascii="Times New Roman" w:hAnsi="Times New Roman"/>
                <w:sz w:val="20"/>
                <w:szCs w:val="20"/>
              </w:rPr>
            </w:pPr>
            <w:r w:rsidRPr="00C97F47">
              <w:rPr>
                <w:rFonts w:ascii="Times New Roman" w:hAnsi="Times New Roman"/>
                <w:b/>
                <w:sz w:val="20"/>
                <w:szCs w:val="20"/>
              </w:rPr>
              <w:t>Temeiuri pentru depunctare</w:t>
            </w:r>
            <w:r w:rsidR="00CD1CF3">
              <w:rPr>
                <w:rFonts w:ascii="Times New Roman" w:hAnsi="Times New Roman"/>
                <w:b/>
                <w:sz w:val="20"/>
                <w:szCs w:val="20"/>
              </w:rPr>
              <w:t>:</w:t>
            </w: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5</w:t>
            </w:r>
          </w:p>
        </w:tc>
        <w:tc>
          <w:tcPr>
            <w:tcW w:w="6544" w:type="dxa"/>
            <w:tcBorders>
              <w:bottom w:val="single" w:sz="4" w:space="0" w:color="auto"/>
            </w:tcBorders>
            <w:shd w:val="clear" w:color="auto" w:fill="auto"/>
          </w:tcPr>
          <w:p w:rsidR="00636B3A" w:rsidRPr="00C56C38" w:rsidRDefault="00636B3A" w:rsidP="00F549B1">
            <w:pPr>
              <w:jc w:val="both"/>
              <w:rPr>
                <w:rFonts w:ascii="Times New Roman" w:hAnsi="Times New Roman"/>
                <w:sz w:val="20"/>
                <w:szCs w:val="20"/>
                <w:lang w:val="fr-FR"/>
              </w:rPr>
            </w:pPr>
            <w:r w:rsidRPr="00C56C38">
              <w:rPr>
                <w:rFonts w:ascii="Times New Roman" w:hAnsi="Times New Roman"/>
                <w:sz w:val="20"/>
                <w:szCs w:val="20"/>
                <w:lang w:val="fr-FR"/>
              </w:rPr>
              <w:t>Prezentarea datelor false sau eronate în raportul de activitate al avocatului</w:t>
            </w:r>
            <w:r w:rsidR="00B33351" w:rsidRPr="00C56C38">
              <w:rPr>
                <w:rFonts w:ascii="Times New Roman" w:hAnsi="Times New Roman"/>
                <w:sz w:val="20"/>
                <w:szCs w:val="20"/>
                <w:lang w:val="fr-FR"/>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- 5</w:t>
            </w:r>
          </w:p>
        </w:tc>
        <w:tc>
          <w:tcPr>
            <w:tcW w:w="851"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x</w:t>
            </w: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6</w:t>
            </w:r>
          </w:p>
        </w:tc>
        <w:tc>
          <w:tcPr>
            <w:tcW w:w="6544" w:type="dxa"/>
            <w:shd w:val="clear" w:color="auto" w:fill="auto"/>
          </w:tcPr>
          <w:p w:rsidR="00636B3A" w:rsidRPr="00C56C38" w:rsidRDefault="00636B3A" w:rsidP="00F549B1">
            <w:pPr>
              <w:jc w:val="both"/>
              <w:rPr>
                <w:rFonts w:ascii="Times New Roman" w:hAnsi="Times New Roman"/>
                <w:sz w:val="20"/>
                <w:szCs w:val="20"/>
                <w:lang w:val="fr-FR"/>
              </w:rPr>
            </w:pPr>
            <w:r w:rsidRPr="00C56C38">
              <w:rPr>
                <w:rFonts w:ascii="Times New Roman" w:hAnsi="Times New Roman"/>
                <w:sz w:val="20"/>
                <w:szCs w:val="20"/>
                <w:lang w:val="fr-FR"/>
              </w:rPr>
              <w:t xml:space="preserve">Solicitarea de către avocat a unor plăți pentru asistența juridică de la beneficiarul </w:t>
            </w:r>
            <w:r w:rsidR="00366D0C" w:rsidRPr="00C56C38">
              <w:rPr>
                <w:rFonts w:ascii="Times New Roman" w:hAnsi="Times New Roman"/>
                <w:sz w:val="20"/>
                <w:szCs w:val="20"/>
                <w:lang w:val="fr-FR"/>
              </w:rPr>
              <w:t>asistenței</w:t>
            </w:r>
            <w:r w:rsidRPr="00C56C38">
              <w:rPr>
                <w:rFonts w:ascii="Times New Roman" w:hAnsi="Times New Roman"/>
                <w:sz w:val="20"/>
                <w:szCs w:val="20"/>
                <w:lang w:val="fr-FR"/>
              </w:rPr>
              <w:t xml:space="preserve"> juridice gratuite</w:t>
            </w:r>
            <w:r w:rsidR="00B33351" w:rsidRPr="00C56C38">
              <w:rPr>
                <w:rFonts w:ascii="Times New Roman" w:hAnsi="Times New Roman"/>
                <w:sz w:val="20"/>
                <w:szCs w:val="20"/>
                <w:lang w:val="fr-FR"/>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- 15</w:t>
            </w:r>
            <w:r w:rsidRPr="00C97F47">
              <w:rPr>
                <w:rStyle w:val="FootnoteReference"/>
                <w:rFonts w:ascii="Times New Roman" w:hAnsi="Times New Roman"/>
                <w:sz w:val="20"/>
                <w:szCs w:val="20"/>
              </w:rPr>
              <w:footnoteReference w:id="2"/>
            </w:r>
          </w:p>
        </w:tc>
        <w:tc>
          <w:tcPr>
            <w:tcW w:w="851"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x</w:t>
            </w: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7</w:t>
            </w:r>
          </w:p>
        </w:tc>
        <w:tc>
          <w:tcPr>
            <w:tcW w:w="6544" w:type="dxa"/>
            <w:shd w:val="clear" w:color="auto" w:fill="auto"/>
          </w:tcPr>
          <w:p w:rsidR="00636B3A" w:rsidRPr="00C56C38" w:rsidRDefault="00366D0C" w:rsidP="00F549B1">
            <w:pPr>
              <w:jc w:val="both"/>
              <w:rPr>
                <w:rFonts w:ascii="Times New Roman" w:hAnsi="Times New Roman"/>
                <w:sz w:val="20"/>
                <w:szCs w:val="20"/>
                <w:lang w:val="fr-FR"/>
              </w:rPr>
            </w:pPr>
            <w:r w:rsidRPr="00C56C38">
              <w:rPr>
                <w:rFonts w:ascii="Times New Roman" w:hAnsi="Times New Roman"/>
                <w:sz w:val="20"/>
                <w:szCs w:val="20"/>
                <w:lang w:val="fr-FR"/>
              </w:rPr>
              <w:t>Existența</w:t>
            </w:r>
            <w:r w:rsidR="00636B3A" w:rsidRPr="00C56C38">
              <w:rPr>
                <w:rFonts w:ascii="Times New Roman" w:hAnsi="Times New Roman"/>
                <w:sz w:val="20"/>
                <w:szCs w:val="20"/>
                <w:lang w:val="fr-FR"/>
              </w:rPr>
              <w:t xml:space="preserve"> abaterilor de ordin disciplinar (întârziere, neprezentare la </w:t>
            </w:r>
            <w:r w:rsidRPr="00C56C38">
              <w:rPr>
                <w:rFonts w:ascii="Times New Roman" w:hAnsi="Times New Roman"/>
                <w:sz w:val="20"/>
                <w:szCs w:val="20"/>
                <w:lang w:val="fr-FR"/>
              </w:rPr>
              <w:t>acțiunea</w:t>
            </w:r>
            <w:r w:rsidR="00636B3A" w:rsidRPr="00C56C38">
              <w:rPr>
                <w:rFonts w:ascii="Times New Roman" w:hAnsi="Times New Roman"/>
                <w:sz w:val="20"/>
                <w:szCs w:val="20"/>
                <w:lang w:val="fr-FR"/>
              </w:rPr>
              <w:t xml:space="preserve"> procesuală ş.a.)</w:t>
            </w:r>
            <w:r w:rsidR="00B33351" w:rsidRPr="00C56C38">
              <w:rPr>
                <w:rFonts w:ascii="Times New Roman" w:hAnsi="Times New Roman"/>
                <w:sz w:val="20"/>
                <w:szCs w:val="20"/>
                <w:lang w:val="fr-FR"/>
              </w:rPr>
              <w:t>.</w:t>
            </w:r>
          </w:p>
        </w:tc>
        <w:tc>
          <w:tcPr>
            <w:tcW w:w="992"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- 3</w:t>
            </w:r>
          </w:p>
        </w:tc>
        <w:tc>
          <w:tcPr>
            <w:tcW w:w="851" w:type="dxa"/>
            <w:shd w:val="clear" w:color="auto" w:fill="auto"/>
          </w:tcPr>
          <w:p w:rsidR="00636B3A" w:rsidRPr="00C97F47" w:rsidRDefault="00636B3A" w:rsidP="00F549B1">
            <w:pPr>
              <w:jc w:val="center"/>
              <w:rPr>
                <w:rFonts w:ascii="Times New Roman" w:hAnsi="Times New Roman"/>
                <w:sz w:val="20"/>
                <w:szCs w:val="20"/>
              </w:rPr>
            </w:pPr>
            <w:r w:rsidRPr="00C97F47">
              <w:rPr>
                <w:rFonts w:ascii="Times New Roman" w:hAnsi="Times New Roman"/>
                <w:sz w:val="20"/>
                <w:szCs w:val="20"/>
              </w:rPr>
              <w:t>x</w:t>
            </w: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shd w:val="clear" w:color="auto" w:fill="auto"/>
          </w:tcPr>
          <w:p w:rsidR="00636B3A" w:rsidRPr="00C97F47" w:rsidRDefault="00636B3A" w:rsidP="00F549B1">
            <w:pPr>
              <w:jc w:val="center"/>
              <w:rPr>
                <w:rFonts w:ascii="Times New Roman" w:hAnsi="Times New Roman"/>
                <w:sz w:val="20"/>
                <w:szCs w:val="20"/>
              </w:rPr>
            </w:pPr>
          </w:p>
        </w:tc>
        <w:tc>
          <w:tcPr>
            <w:tcW w:w="6544" w:type="dxa"/>
            <w:shd w:val="clear" w:color="auto" w:fill="auto"/>
          </w:tcPr>
          <w:p w:rsidR="00636B3A" w:rsidRPr="00C97F47" w:rsidRDefault="00636B3A" w:rsidP="00F549B1">
            <w:pPr>
              <w:jc w:val="both"/>
              <w:rPr>
                <w:rFonts w:ascii="Times New Roman" w:hAnsi="Times New Roman"/>
                <w:sz w:val="20"/>
                <w:szCs w:val="20"/>
              </w:rPr>
            </w:pPr>
            <w:r w:rsidRPr="00C97F47">
              <w:rPr>
                <w:rFonts w:ascii="Times New Roman" w:hAnsi="Times New Roman"/>
                <w:b/>
                <w:noProof/>
                <w:sz w:val="20"/>
                <w:szCs w:val="20"/>
              </w:rPr>
              <w:t>Total per secțiune</w:t>
            </w:r>
          </w:p>
        </w:tc>
        <w:tc>
          <w:tcPr>
            <w:tcW w:w="992" w:type="dxa"/>
            <w:shd w:val="clear" w:color="auto" w:fill="auto"/>
          </w:tcPr>
          <w:p w:rsidR="00636B3A" w:rsidRPr="00C97F47" w:rsidRDefault="00636B3A" w:rsidP="00F549B1">
            <w:pPr>
              <w:jc w:val="center"/>
              <w:rPr>
                <w:rFonts w:ascii="Times New Roman" w:hAnsi="Times New Roman"/>
                <w:b/>
                <w:sz w:val="20"/>
                <w:szCs w:val="20"/>
              </w:rPr>
            </w:pPr>
            <w:r w:rsidRPr="00C97F47">
              <w:rPr>
                <w:rFonts w:ascii="Times New Roman" w:hAnsi="Times New Roman"/>
                <w:b/>
                <w:sz w:val="20"/>
                <w:szCs w:val="20"/>
              </w:rPr>
              <w:t>10</w:t>
            </w:r>
          </w:p>
        </w:tc>
        <w:tc>
          <w:tcPr>
            <w:tcW w:w="851" w:type="dxa"/>
            <w:shd w:val="clear" w:color="auto" w:fill="auto"/>
          </w:tcPr>
          <w:p w:rsidR="00636B3A" w:rsidRPr="00C97F47" w:rsidRDefault="00636B3A" w:rsidP="00F549B1">
            <w:pPr>
              <w:jc w:val="center"/>
              <w:rPr>
                <w:rFonts w:ascii="Times New Roman" w:hAnsi="Times New Roman"/>
                <w:sz w:val="20"/>
                <w:szCs w:val="20"/>
              </w:rPr>
            </w:pPr>
          </w:p>
        </w:tc>
        <w:tc>
          <w:tcPr>
            <w:tcW w:w="1137" w:type="dxa"/>
          </w:tcPr>
          <w:p w:rsidR="00636B3A" w:rsidRPr="00C97F47" w:rsidRDefault="00636B3A" w:rsidP="00F549B1">
            <w:pPr>
              <w:jc w:val="center"/>
              <w:rPr>
                <w:rFonts w:ascii="Times New Roman" w:hAnsi="Times New Roman"/>
                <w:sz w:val="20"/>
                <w:szCs w:val="20"/>
              </w:rPr>
            </w:pPr>
          </w:p>
        </w:tc>
      </w:tr>
      <w:tr w:rsidR="00636B3A" w:rsidRPr="00C97F47" w:rsidTr="00F549B1">
        <w:tc>
          <w:tcPr>
            <w:tcW w:w="544" w:type="dxa"/>
            <w:tcBorders>
              <w:top w:val="single" w:sz="4" w:space="0" w:color="auto"/>
              <w:left w:val="single" w:sz="4" w:space="0" w:color="auto"/>
              <w:bottom w:val="single" w:sz="4" w:space="0" w:color="auto"/>
              <w:right w:val="single" w:sz="4" w:space="0" w:color="auto"/>
            </w:tcBorders>
            <w:shd w:val="clear" w:color="auto" w:fill="auto"/>
          </w:tcPr>
          <w:p w:rsidR="00636B3A" w:rsidRPr="00C97F47" w:rsidRDefault="00636B3A" w:rsidP="00F549B1">
            <w:pPr>
              <w:jc w:val="center"/>
              <w:rPr>
                <w:rFonts w:ascii="Times New Roman" w:hAnsi="Times New Roman"/>
                <w:sz w:val="20"/>
                <w:szCs w:val="20"/>
              </w:rPr>
            </w:pP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636B3A" w:rsidRPr="00C97F47" w:rsidRDefault="00636B3A" w:rsidP="00F549B1">
            <w:pPr>
              <w:jc w:val="both"/>
              <w:rPr>
                <w:rFonts w:ascii="Times New Roman" w:hAnsi="Times New Roman"/>
                <w:b/>
                <w:sz w:val="20"/>
                <w:szCs w:val="20"/>
              </w:rPr>
            </w:pPr>
            <w:r w:rsidRPr="00C97F47">
              <w:rPr>
                <w:rFonts w:ascii="Times New Roman" w:hAnsi="Times New Roman"/>
                <w:b/>
                <w:sz w:val="20"/>
                <w:szCs w:val="20"/>
              </w:rPr>
              <w:t>TOTAL per cauză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6B3A" w:rsidRPr="00C97F47" w:rsidRDefault="00EC6F55" w:rsidP="00F549B1">
            <w:pPr>
              <w:jc w:val="center"/>
              <w:rPr>
                <w:rFonts w:ascii="Times New Roman" w:hAnsi="Times New Roman"/>
                <w:b/>
                <w:sz w:val="20"/>
                <w:szCs w:val="20"/>
              </w:rPr>
            </w:pPr>
            <w:r>
              <w:rPr>
                <w:rFonts w:ascii="Times New Roman" w:hAnsi="Times New Roman"/>
                <w:b/>
                <w:sz w:val="20"/>
                <w:szCs w:val="20"/>
              </w:rPr>
              <w:t>100</w:t>
            </w:r>
            <w:r w:rsidR="00636B3A" w:rsidRPr="00C97F47">
              <w:rPr>
                <w:rStyle w:val="FootnoteReference"/>
                <w:rFonts w:ascii="Times New Roman" w:hAnsi="Times New Roman"/>
                <w:b/>
                <w:sz w:val="20"/>
                <w:szCs w:val="20"/>
              </w:rPr>
              <w:footnoteReference w:id="3"/>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6B3A" w:rsidRPr="00C97F47" w:rsidRDefault="00636B3A" w:rsidP="00F549B1">
            <w:pPr>
              <w:jc w:val="center"/>
              <w:rPr>
                <w:rFonts w:ascii="Times New Roman" w:hAnsi="Times New Roman"/>
                <w:sz w:val="20"/>
                <w:szCs w:val="20"/>
              </w:rPr>
            </w:pPr>
            <w:r w:rsidRPr="00C97F47">
              <w:rPr>
                <w:rStyle w:val="FootnoteReference"/>
                <w:rFonts w:ascii="Times New Roman" w:hAnsi="Times New Roman"/>
                <w:sz w:val="20"/>
                <w:szCs w:val="20"/>
              </w:rPr>
              <w:footnoteReference w:id="4"/>
            </w:r>
          </w:p>
        </w:tc>
        <w:tc>
          <w:tcPr>
            <w:tcW w:w="1137" w:type="dxa"/>
            <w:tcBorders>
              <w:top w:val="single" w:sz="4" w:space="0" w:color="auto"/>
              <w:left w:val="single" w:sz="4" w:space="0" w:color="auto"/>
              <w:bottom w:val="single" w:sz="4" w:space="0" w:color="auto"/>
              <w:right w:val="single" w:sz="4" w:space="0" w:color="auto"/>
            </w:tcBorders>
          </w:tcPr>
          <w:p w:rsidR="00636B3A" w:rsidRPr="00C97F47" w:rsidRDefault="00636B3A" w:rsidP="00F549B1">
            <w:pPr>
              <w:jc w:val="center"/>
              <w:rPr>
                <w:rFonts w:ascii="Times New Roman" w:hAnsi="Times New Roman"/>
                <w:sz w:val="20"/>
                <w:szCs w:val="20"/>
              </w:rPr>
            </w:pPr>
            <w:r w:rsidRPr="00C97F47">
              <w:rPr>
                <w:rStyle w:val="FootnoteReference"/>
                <w:rFonts w:ascii="Times New Roman" w:hAnsi="Times New Roman"/>
                <w:sz w:val="20"/>
                <w:szCs w:val="20"/>
              </w:rPr>
              <w:footnoteReference w:id="5"/>
            </w:r>
          </w:p>
        </w:tc>
      </w:tr>
    </w:tbl>
    <w:p w:rsidR="00636B3A" w:rsidRPr="00C97F47" w:rsidRDefault="00636B3A" w:rsidP="00636B3A">
      <w:pPr>
        <w:jc w:val="both"/>
        <w:rPr>
          <w:rFonts w:ascii="Times New Roman" w:hAnsi="Times New Roman"/>
          <w:b/>
          <w:sz w:val="20"/>
          <w:szCs w:val="20"/>
        </w:rPr>
      </w:pPr>
    </w:p>
    <w:p w:rsidR="00636B3A" w:rsidRPr="00C97F47" w:rsidRDefault="00636B3A" w:rsidP="00636B3A">
      <w:pPr>
        <w:jc w:val="both"/>
        <w:rPr>
          <w:rFonts w:ascii="Times New Roman" w:hAnsi="Times New Roman"/>
          <w:b/>
          <w:sz w:val="20"/>
          <w:szCs w:val="20"/>
        </w:rPr>
      </w:pPr>
      <w:r w:rsidRPr="00C97F47">
        <w:rPr>
          <w:rFonts w:ascii="Times New Roman" w:hAnsi="Times New Roman"/>
          <w:b/>
          <w:sz w:val="20"/>
          <w:szCs w:val="20"/>
        </w:rPr>
        <w:t>Menţiuni speciale privind aspectele pozitive constatate în procesul de monitorizare, deficiențele de activitate ale avocatului, cu specificarea modalităților și termenelor de remediere:</w:t>
      </w:r>
    </w:p>
    <w:p w:rsidR="00636B3A" w:rsidRPr="00C56C38" w:rsidRDefault="00636B3A" w:rsidP="00636B3A">
      <w:pPr>
        <w:jc w:val="both"/>
        <w:rPr>
          <w:rFonts w:ascii="Times New Roman" w:hAnsi="Times New Roman"/>
          <w:sz w:val="20"/>
          <w:szCs w:val="20"/>
          <w:lang w:val="fr-FR"/>
        </w:rPr>
      </w:pPr>
      <w:r w:rsidRPr="00C56C38">
        <w:rPr>
          <w:rFonts w:ascii="Times New Roman" w:hAnsi="Times New Roman"/>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B3A" w:rsidRPr="00C56C38" w:rsidRDefault="00636B3A" w:rsidP="00636B3A">
      <w:pPr>
        <w:spacing w:line="360" w:lineRule="auto"/>
        <w:jc w:val="both"/>
        <w:rPr>
          <w:rFonts w:ascii="Times New Roman" w:hAnsi="Times New Roman"/>
          <w:b/>
          <w:sz w:val="20"/>
          <w:szCs w:val="20"/>
          <w:lang w:val="fr-FR"/>
        </w:rPr>
      </w:pPr>
      <w:r w:rsidRPr="00C56C38">
        <w:rPr>
          <w:rFonts w:ascii="Times New Roman" w:hAnsi="Times New Roman"/>
          <w:b/>
          <w:sz w:val="20"/>
          <w:szCs w:val="20"/>
          <w:lang w:val="fr-FR"/>
        </w:rPr>
        <w:t>Membru a grupului de monitorizare:              ______________________</w:t>
      </w:r>
    </w:p>
    <w:p w:rsidR="00636B3A" w:rsidRPr="00C56C38" w:rsidRDefault="00636B3A" w:rsidP="00636B3A">
      <w:pPr>
        <w:spacing w:line="360" w:lineRule="auto"/>
        <w:jc w:val="both"/>
        <w:rPr>
          <w:rFonts w:ascii="Times New Roman" w:hAnsi="Times New Roman"/>
          <w:b/>
          <w:sz w:val="20"/>
          <w:szCs w:val="20"/>
          <w:lang w:val="fr-FR"/>
        </w:rPr>
      </w:pPr>
      <w:r w:rsidRPr="00C56C38">
        <w:rPr>
          <w:rFonts w:ascii="Times New Roman" w:hAnsi="Times New Roman"/>
          <w:b/>
          <w:sz w:val="20"/>
          <w:szCs w:val="20"/>
          <w:lang w:val="fr-FR"/>
        </w:rPr>
        <w:t>Membru a grupului de monitorizare:</w:t>
      </w:r>
      <w:r w:rsidRPr="00C56C38">
        <w:rPr>
          <w:rFonts w:ascii="Times New Roman" w:hAnsi="Times New Roman"/>
          <w:b/>
          <w:sz w:val="20"/>
          <w:szCs w:val="20"/>
          <w:lang w:val="fr-FR"/>
        </w:rPr>
        <w:tab/>
        <w:t xml:space="preserve">      ______________________</w:t>
      </w:r>
    </w:p>
    <w:p w:rsidR="00EE3858" w:rsidRPr="002B591D" w:rsidRDefault="00636B3A" w:rsidP="002B591D">
      <w:pPr>
        <w:spacing w:line="360" w:lineRule="auto"/>
        <w:jc w:val="both"/>
        <w:rPr>
          <w:rFonts w:ascii="Times New Roman" w:hAnsi="Times New Roman"/>
          <w:sz w:val="20"/>
          <w:szCs w:val="20"/>
        </w:rPr>
      </w:pPr>
      <w:r w:rsidRPr="00C97F47">
        <w:rPr>
          <w:rFonts w:ascii="Times New Roman" w:hAnsi="Times New Roman"/>
          <w:b/>
          <w:sz w:val="20"/>
          <w:szCs w:val="20"/>
        </w:rPr>
        <w:t>Avocat:</w:t>
      </w:r>
      <w:r w:rsidRPr="00C97F47">
        <w:rPr>
          <w:rFonts w:ascii="Times New Roman" w:hAnsi="Times New Roman"/>
          <w:b/>
          <w:sz w:val="20"/>
          <w:szCs w:val="20"/>
        </w:rPr>
        <w:tab/>
      </w:r>
      <w:r w:rsidRPr="00C97F47">
        <w:rPr>
          <w:rFonts w:ascii="Times New Roman" w:hAnsi="Times New Roman"/>
          <w:b/>
          <w:sz w:val="20"/>
          <w:szCs w:val="20"/>
        </w:rPr>
        <w:tab/>
      </w:r>
      <w:r w:rsidR="00F43E2A">
        <w:rPr>
          <w:rFonts w:ascii="Times New Roman" w:hAnsi="Times New Roman"/>
          <w:b/>
          <w:sz w:val="20"/>
          <w:szCs w:val="20"/>
        </w:rPr>
        <w:t xml:space="preserve">          _____________________</w:t>
      </w:r>
    </w:p>
    <w:sectPr w:rsidR="00EE3858" w:rsidRPr="002B591D" w:rsidSect="002F146D">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69" w:rsidRDefault="00844769" w:rsidP="00636B3A">
      <w:pPr>
        <w:spacing w:after="0" w:line="240" w:lineRule="auto"/>
      </w:pPr>
      <w:r>
        <w:separator/>
      </w:r>
    </w:p>
  </w:endnote>
  <w:endnote w:type="continuationSeparator" w:id="0">
    <w:p w:rsidR="00844769" w:rsidRDefault="00844769" w:rsidP="0063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DOLKB+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F2" w:rsidRDefault="003A2135">
    <w:pPr>
      <w:pStyle w:val="Footer"/>
      <w:jc w:val="right"/>
    </w:pPr>
    <w:r>
      <w:fldChar w:fldCharType="begin"/>
    </w:r>
    <w:r w:rsidR="00083DBB">
      <w:instrText xml:space="preserve"> PAGE   \* MERGEFORMAT </w:instrText>
    </w:r>
    <w:r>
      <w:fldChar w:fldCharType="separate"/>
    </w:r>
    <w:r w:rsidR="003E0AFE">
      <w:rPr>
        <w:noProof/>
      </w:rPr>
      <w:t>1</w:t>
    </w:r>
    <w:r>
      <w:rPr>
        <w:noProof/>
      </w:rPr>
      <w:fldChar w:fldCharType="end"/>
    </w:r>
  </w:p>
  <w:p w:rsidR="006D4DF2" w:rsidRDefault="00844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69" w:rsidRDefault="00844769" w:rsidP="00636B3A">
      <w:pPr>
        <w:spacing w:after="0" w:line="240" w:lineRule="auto"/>
      </w:pPr>
      <w:r>
        <w:separator/>
      </w:r>
    </w:p>
  </w:footnote>
  <w:footnote w:type="continuationSeparator" w:id="0">
    <w:p w:rsidR="00844769" w:rsidRDefault="00844769" w:rsidP="00636B3A">
      <w:pPr>
        <w:spacing w:after="0" w:line="240" w:lineRule="auto"/>
      </w:pPr>
      <w:r>
        <w:continuationSeparator/>
      </w:r>
    </w:p>
  </w:footnote>
  <w:footnote w:id="1">
    <w:p w:rsidR="00636B3A" w:rsidRPr="00001082" w:rsidRDefault="00636B3A" w:rsidP="00636B3A">
      <w:pPr>
        <w:pStyle w:val="FootnoteText"/>
        <w:jc w:val="both"/>
        <w:rPr>
          <w:sz w:val="18"/>
          <w:szCs w:val="18"/>
        </w:rPr>
      </w:pPr>
      <w:r w:rsidRPr="00001082">
        <w:rPr>
          <w:rStyle w:val="FootnoteReference"/>
          <w:sz w:val="18"/>
          <w:szCs w:val="18"/>
        </w:rPr>
        <w:footnoteRef/>
      </w:r>
      <w:r>
        <w:rPr>
          <w:sz w:val="18"/>
          <w:szCs w:val="18"/>
        </w:rPr>
        <w:t xml:space="preserve"> La constatarea încălcării</w:t>
      </w:r>
      <w:r w:rsidRPr="00001082">
        <w:rPr>
          <w:sz w:val="18"/>
          <w:szCs w:val="18"/>
        </w:rPr>
        <w:t xml:space="preserve"> din partea avocatului, </w:t>
      </w:r>
      <w:r>
        <w:rPr>
          <w:sz w:val="18"/>
          <w:szCs w:val="18"/>
        </w:rPr>
        <w:t>Comisia de monitorizare</w:t>
      </w:r>
      <w:r w:rsidRPr="00001082">
        <w:rPr>
          <w:sz w:val="18"/>
          <w:szCs w:val="18"/>
        </w:rPr>
        <w:t xml:space="preserve"> va </w:t>
      </w:r>
      <w:r>
        <w:rPr>
          <w:sz w:val="18"/>
          <w:szCs w:val="18"/>
        </w:rPr>
        <w:t>sesiza în mod obligatoriu Comisia pentru</w:t>
      </w:r>
      <w:r w:rsidRPr="00001082">
        <w:rPr>
          <w:sz w:val="18"/>
          <w:szCs w:val="18"/>
        </w:rPr>
        <w:t xml:space="preserve"> etică și disciplină a Uniunii Avocaților</w:t>
      </w:r>
      <w:r>
        <w:rPr>
          <w:sz w:val="18"/>
          <w:szCs w:val="18"/>
        </w:rPr>
        <w:t xml:space="preserve"> cât mai curând posibil, dar nu mai târziu de 30 de zile.</w:t>
      </w:r>
    </w:p>
  </w:footnote>
  <w:footnote w:id="2">
    <w:p w:rsidR="00636B3A" w:rsidRPr="00001082" w:rsidRDefault="00636B3A" w:rsidP="00636B3A">
      <w:pPr>
        <w:pStyle w:val="FootnoteText"/>
        <w:jc w:val="both"/>
        <w:rPr>
          <w:sz w:val="18"/>
          <w:szCs w:val="18"/>
        </w:rPr>
      </w:pPr>
      <w:r w:rsidRPr="00001082">
        <w:rPr>
          <w:rStyle w:val="FootnoteReference"/>
          <w:sz w:val="18"/>
          <w:szCs w:val="18"/>
        </w:rPr>
        <w:footnoteRef/>
      </w:r>
      <w:r>
        <w:rPr>
          <w:sz w:val="18"/>
          <w:szCs w:val="18"/>
        </w:rPr>
        <w:t>La constatarea încălcării</w:t>
      </w:r>
      <w:r w:rsidRPr="00001082">
        <w:rPr>
          <w:sz w:val="18"/>
          <w:szCs w:val="18"/>
        </w:rPr>
        <w:t xml:space="preserve"> din partea avocatului, </w:t>
      </w:r>
      <w:r>
        <w:rPr>
          <w:sz w:val="18"/>
          <w:szCs w:val="18"/>
        </w:rPr>
        <w:t>Comisia de monitorizare va sesiza în mod obligatoriu Comisia pentru</w:t>
      </w:r>
      <w:r w:rsidRPr="00001082">
        <w:rPr>
          <w:sz w:val="18"/>
          <w:szCs w:val="18"/>
        </w:rPr>
        <w:t xml:space="preserve"> etică și disciplină a Uniunii Avocaților</w:t>
      </w:r>
      <w:r>
        <w:rPr>
          <w:sz w:val="18"/>
          <w:szCs w:val="18"/>
        </w:rPr>
        <w:t xml:space="preserve"> cât mai curând posibil, dar nu mai târziu de 30 de zile.</w:t>
      </w:r>
    </w:p>
  </w:footnote>
  <w:footnote w:id="3">
    <w:p w:rsidR="00636B3A" w:rsidRDefault="00636B3A" w:rsidP="00636B3A">
      <w:pPr>
        <w:pStyle w:val="FootnoteText"/>
      </w:pPr>
      <w:r>
        <w:rPr>
          <w:rStyle w:val="FootnoteReference"/>
        </w:rPr>
        <w:footnoteRef/>
      </w:r>
      <w:r w:rsidRPr="00F85381">
        <w:rPr>
          <w:sz w:val="18"/>
          <w:szCs w:val="18"/>
        </w:rPr>
        <w:t>Constituie suma punctaj</w:t>
      </w:r>
      <w:r>
        <w:rPr>
          <w:sz w:val="18"/>
          <w:szCs w:val="18"/>
        </w:rPr>
        <w:t>ului maxim</w:t>
      </w:r>
      <w:r w:rsidRPr="00F85381">
        <w:rPr>
          <w:sz w:val="18"/>
          <w:szCs w:val="18"/>
        </w:rPr>
        <w:t xml:space="preserve"> de la toate secțiunile</w:t>
      </w:r>
      <w:r>
        <w:rPr>
          <w:sz w:val="18"/>
          <w:szCs w:val="18"/>
        </w:rPr>
        <w:t>.</w:t>
      </w:r>
    </w:p>
  </w:footnote>
  <w:footnote w:id="4">
    <w:p w:rsidR="00636B3A" w:rsidRDefault="00636B3A" w:rsidP="00636B3A">
      <w:pPr>
        <w:pStyle w:val="FootnoteText"/>
      </w:pPr>
      <w:r>
        <w:rPr>
          <w:rStyle w:val="FootnoteReference"/>
        </w:rPr>
        <w:footnoteRef/>
      </w:r>
      <w:r w:rsidRPr="00F85381">
        <w:rPr>
          <w:sz w:val="18"/>
          <w:szCs w:val="18"/>
        </w:rPr>
        <w:t xml:space="preserve">Va constitui suma punctajului relevant pentru cauză stabilit </w:t>
      </w:r>
      <w:r>
        <w:rPr>
          <w:sz w:val="18"/>
          <w:szCs w:val="18"/>
        </w:rPr>
        <w:t>la</w:t>
      </w:r>
      <w:r w:rsidRPr="00F85381">
        <w:rPr>
          <w:sz w:val="18"/>
          <w:szCs w:val="18"/>
        </w:rPr>
        <w:t xml:space="preserve"> toate secțiunile, cu excepția depunctărilor</w:t>
      </w:r>
      <w:r>
        <w:rPr>
          <w:sz w:val="18"/>
          <w:szCs w:val="18"/>
        </w:rPr>
        <w:t>.</w:t>
      </w:r>
    </w:p>
  </w:footnote>
  <w:footnote w:id="5">
    <w:p w:rsidR="00636B3A" w:rsidRDefault="00636B3A" w:rsidP="00636B3A">
      <w:pPr>
        <w:pStyle w:val="FootnoteText"/>
      </w:pPr>
      <w:r>
        <w:rPr>
          <w:rStyle w:val="FootnoteReference"/>
        </w:rPr>
        <w:footnoteRef/>
      </w:r>
      <w:r w:rsidRPr="0054766E">
        <w:rPr>
          <w:sz w:val="18"/>
          <w:szCs w:val="18"/>
        </w:rPr>
        <w:t xml:space="preserve">Constituie suma punctajelor acordate la toate secțiunile, </w:t>
      </w:r>
      <w:r>
        <w:rPr>
          <w:sz w:val="18"/>
          <w:szCs w:val="18"/>
        </w:rPr>
        <w:t>după</w:t>
      </w:r>
      <w:r w:rsidRPr="0054766E">
        <w:rPr>
          <w:sz w:val="18"/>
          <w:szCs w:val="18"/>
        </w:rPr>
        <w:t xml:space="preserve"> scăderea punctajului acordat la depunctare.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6E2"/>
    <w:multiLevelType w:val="multilevel"/>
    <w:tmpl w:val="D59C7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3F4DFA"/>
    <w:multiLevelType w:val="multilevel"/>
    <w:tmpl w:val="F932BD70"/>
    <w:lvl w:ilvl="0">
      <w:start w:val="4"/>
      <w:numFmt w:val="decimal"/>
      <w:lvlText w:val="%1"/>
      <w:lvlJc w:val="left"/>
      <w:pPr>
        <w:ind w:left="144" w:hanging="144"/>
      </w:pPr>
      <w:rPr>
        <w:rFonts w:hint="default"/>
      </w:rPr>
    </w:lvl>
    <w:lvl w:ilvl="1">
      <w:start w:val="1"/>
      <w:numFmt w:val="decimal"/>
      <w:lvlText w:val="%1.%2"/>
      <w:lvlJc w:val="left"/>
      <w:pPr>
        <w:ind w:left="144" w:hanging="144"/>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144" w:hanging="144"/>
      </w:pPr>
      <w:rPr>
        <w:rFonts w:hint="default"/>
      </w:rPr>
    </w:lvl>
    <w:lvl w:ilvl="4">
      <w:start w:val="1"/>
      <w:numFmt w:val="decimal"/>
      <w:lvlText w:val="%1.%2.%3.%4.%5"/>
      <w:lvlJc w:val="left"/>
      <w:pPr>
        <w:ind w:left="144" w:hanging="144"/>
      </w:pPr>
      <w:rPr>
        <w:rFonts w:hint="default"/>
      </w:rPr>
    </w:lvl>
    <w:lvl w:ilvl="5">
      <w:start w:val="1"/>
      <w:numFmt w:val="decimal"/>
      <w:lvlText w:val="%1.%2.%3.%4.%5.%6"/>
      <w:lvlJc w:val="left"/>
      <w:pPr>
        <w:ind w:left="144" w:hanging="144"/>
      </w:pPr>
      <w:rPr>
        <w:rFonts w:hint="default"/>
      </w:rPr>
    </w:lvl>
    <w:lvl w:ilvl="6">
      <w:start w:val="1"/>
      <w:numFmt w:val="decimal"/>
      <w:lvlText w:val="%1.%2.%3.%4.%5.%6.%7"/>
      <w:lvlJc w:val="left"/>
      <w:pPr>
        <w:ind w:left="144" w:hanging="144"/>
      </w:pPr>
      <w:rPr>
        <w:rFonts w:hint="default"/>
      </w:rPr>
    </w:lvl>
    <w:lvl w:ilvl="7">
      <w:start w:val="1"/>
      <w:numFmt w:val="decimal"/>
      <w:lvlText w:val="%1.%2.%3.%4.%5.%6.%7.%8"/>
      <w:lvlJc w:val="left"/>
      <w:pPr>
        <w:ind w:left="144" w:hanging="144"/>
      </w:pPr>
      <w:rPr>
        <w:rFonts w:hint="default"/>
      </w:rPr>
    </w:lvl>
    <w:lvl w:ilvl="8">
      <w:start w:val="1"/>
      <w:numFmt w:val="decimal"/>
      <w:lvlText w:val="%1.%2.%3.%4.%5.%6.%7.%8.%9"/>
      <w:lvlJc w:val="left"/>
      <w:pPr>
        <w:ind w:left="144" w:hanging="144"/>
      </w:pPr>
      <w:rPr>
        <w:rFonts w:hint="default"/>
      </w:rPr>
    </w:lvl>
  </w:abstractNum>
  <w:abstractNum w:abstractNumId="2">
    <w:nsid w:val="5C7C401B"/>
    <w:multiLevelType w:val="hybridMultilevel"/>
    <w:tmpl w:val="4C2ED472"/>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B3A"/>
    <w:rsid w:val="00042C92"/>
    <w:rsid w:val="0005355B"/>
    <w:rsid w:val="00083DBB"/>
    <w:rsid w:val="000A6C17"/>
    <w:rsid w:val="000A7E9A"/>
    <w:rsid w:val="000C7054"/>
    <w:rsid w:val="000D5A80"/>
    <w:rsid w:val="00110CF5"/>
    <w:rsid w:val="001561CF"/>
    <w:rsid w:val="00156EAE"/>
    <w:rsid w:val="001765D6"/>
    <w:rsid w:val="001B417D"/>
    <w:rsid w:val="001C027C"/>
    <w:rsid w:val="001C2A1F"/>
    <w:rsid w:val="001F31C4"/>
    <w:rsid w:val="00226CBE"/>
    <w:rsid w:val="00231418"/>
    <w:rsid w:val="00237566"/>
    <w:rsid w:val="00263C71"/>
    <w:rsid w:val="00283D59"/>
    <w:rsid w:val="00292AA8"/>
    <w:rsid w:val="002A0603"/>
    <w:rsid w:val="002B591D"/>
    <w:rsid w:val="002B6387"/>
    <w:rsid w:val="0034007F"/>
    <w:rsid w:val="00366D0C"/>
    <w:rsid w:val="0039038D"/>
    <w:rsid w:val="003929B3"/>
    <w:rsid w:val="003A2135"/>
    <w:rsid w:val="003E0AFE"/>
    <w:rsid w:val="003E13F7"/>
    <w:rsid w:val="003E5C9C"/>
    <w:rsid w:val="003F0885"/>
    <w:rsid w:val="003F7B95"/>
    <w:rsid w:val="00406C41"/>
    <w:rsid w:val="00437CAF"/>
    <w:rsid w:val="00442E91"/>
    <w:rsid w:val="00447B86"/>
    <w:rsid w:val="00447D1A"/>
    <w:rsid w:val="00482E80"/>
    <w:rsid w:val="004B4C1F"/>
    <w:rsid w:val="00506F4E"/>
    <w:rsid w:val="0052001C"/>
    <w:rsid w:val="0056669B"/>
    <w:rsid w:val="005775D2"/>
    <w:rsid w:val="00636B3A"/>
    <w:rsid w:val="00650F9E"/>
    <w:rsid w:val="00672FB8"/>
    <w:rsid w:val="006758FE"/>
    <w:rsid w:val="00685C1C"/>
    <w:rsid w:val="00686E59"/>
    <w:rsid w:val="006F564C"/>
    <w:rsid w:val="0071019D"/>
    <w:rsid w:val="00723639"/>
    <w:rsid w:val="0072546A"/>
    <w:rsid w:val="00756DAB"/>
    <w:rsid w:val="007E0144"/>
    <w:rsid w:val="007F3A1E"/>
    <w:rsid w:val="0084160B"/>
    <w:rsid w:val="00844769"/>
    <w:rsid w:val="00851ED1"/>
    <w:rsid w:val="008E5DC6"/>
    <w:rsid w:val="0090769F"/>
    <w:rsid w:val="0092355F"/>
    <w:rsid w:val="0093743D"/>
    <w:rsid w:val="009A54BD"/>
    <w:rsid w:val="009A6124"/>
    <w:rsid w:val="009B18B8"/>
    <w:rsid w:val="009C07DB"/>
    <w:rsid w:val="00A021AE"/>
    <w:rsid w:val="00A61F75"/>
    <w:rsid w:val="00A62BA7"/>
    <w:rsid w:val="00A71EDC"/>
    <w:rsid w:val="00AD0D1C"/>
    <w:rsid w:val="00AE7E0D"/>
    <w:rsid w:val="00B15B45"/>
    <w:rsid w:val="00B32307"/>
    <w:rsid w:val="00B33351"/>
    <w:rsid w:val="00B432BA"/>
    <w:rsid w:val="00B766EA"/>
    <w:rsid w:val="00B84497"/>
    <w:rsid w:val="00B92B78"/>
    <w:rsid w:val="00B944E9"/>
    <w:rsid w:val="00BC2DA5"/>
    <w:rsid w:val="00BD4404"/>
    <w:rsid w:val="00BD5C85"/>
    <w:rsid w:val="00BE64D7"/>
    <w:rsid w:val="00C363FB"/>
    <w:rsid w:val="00C56B06"/>
    <w:rsid w:val="00C56C38"/>
    <w:rsid w:val="00C96D31"/>
    <w:rsid w:val="00C97F47"/>
    <w:rsid w:val="00CA09D8"/>
    <w:rsid w:val="00CD1CF3"/>
    <w:rsid w:val="00CF6BFA"/>
    <w:rsid w:val="00D26109"/>
    <w:rsid w:val="00D72E0D"/>
    <w:rsid w:val="00D73D1B"/>
    <w:rsid w:val="00DA7E42"/>
    <w:rsid w:val="00DB3E65"/>
    <w:rsid w:val="00DD194D"/>
    <w:rsid w:val="00DD6F6C"/>
    <w:rsid w:val="00E13453"/>
    <w:rsid w:val="00E5274D"/>
    <w:rsid w:val="00E84011"/>
    <w:rsid w:val="00EB199B"/>
    <w:rsid w:val="00EC4273"/>
    <w:rsid w:val="00EC6F55"/>
    <w:rsid w:val="00EE3858"/>
    <w:rsid w:val="00EF68F3"/>
    <w:rsid w:val="00F36F5A"/>
    <w:rsid w:val="00F418C6"/>
    <w:rsid w:val="00F43E2A"/>
    <w:rsid w:val="00F56F70"/>
    <w:rsid w:val="00F602B1"/>
    <w:rsid w:val="00FB5DE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3A"/>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B3A"/>
    <w:pPr>
      <w:autoSpaceDE w:val="0"/>
      <w:autoSpaceDN w:val="0"/>
      <w:adjustRightInd w:val="0"/>
      <w:spacing w:after="0" w:line="240" w:lineRule="auto"/>
    </w:pPr>
    <w:rPr>
      <w:rFonts w:ascii="KDOLKB+TimesNewRoman" w:eastAsia="Calibri" w:hAnsi="KDOLKB+TimesNewRoman" w:cs="KDOLKB+TimesNewRoman"/>
      <w:color w:val="000000"/>
      <w:sz w:val="24"/>
      <w:szCs w:val="24"/>
      <w:lang w:val="en-US"/>
    </w:rPr>
  </w:style>
  <w:style w:type="paragraph" w:styleId="ListParagraph">
    <w:name w:val="List Paragraph"/>
    <w:basedOn w:val="Normal"/>
    <w:uiPriority w:val="34"/>
    <w:qFormat/>
    <w:rsid w:val="00636B3A"/>
    <w:pPr>
      <w:ind w:left="720"/>
      <w:contextualSpacing/>
    </w:pPr>
  </w:style>
  <w:style w:type="paragraph" w:styleId="FootnoteText">
    <w:name w:val="footnote text"/>
    <w:basedOn w:val="Normal"/>
    <w:link w:val="FootnoteTextChar"/>
    <w:uiPriority w:val="99"/>
    <w:semiHidden/>
    <w:unhideWhenUsed/>
    <w:rsid w:val="00636B3A"/>
    <w:pPr>
      <w:spacing w:after="0" w:line="240" w:lineRule="auto"/>
    </w:pPr>
    <w:rPr>
      <w:rFonts w:ascii="Times New Roman" w:eastAsia="Times New Roman" w:hAnsi="Times New Roman"/>
      <w:sz w:val="20"/>
      <w:szCs w:val="20"/>
      <w:lang w:val="ro-RO" w:eastAsia="ru-RU"/>
    </w:rPr>
  </w:style>
  <w:style w:type="character" w:customStyle="1" w:styleId="FootnoteTextChar">
    <w:name w:val="Footnote Text Char"/>
    <w:basedOn w:val="DefaultParagraphFont"/>
    <w:link w:val="FootnoteText"/>
    <w:uiPriority w:val="99"/>
    <w:semiHidden/>
    <w:rsid w:val="00636B3A"/>
    <w:rPr>
      <w:rFonts w:ascii="Times New Roman" w:eastAsia="Times New Roman" w:hAnsi="Times New Roman" w:cs="Times New Roman"/>
      <w:sz w:val="20"/>
      <w:szCs w:val="20"/>
      <w:lang w:val="ro-RO" w:eastAsia="ru-RU"/>
    </w:rPr>
  </w:style>
  <w:style w:type="character" w:styleId="FootnoteReference">
    <w:name w:val="footnote reference"/>
    <w:uiPriority w:val="99"/>
    <w:semiHidden/>
    <w:unhideWhenUsed/>
    <w:rsid w:val="00636B3A"/>
    <w:rPr>
      <w:vertAlign w:val="superscript"/>
    </w:rPr>
  </w:style>
  <w:style w:type="paragraph" w:styleId="Footer">
    <w:name w:val="footer"/>
    <w:basedOn w:val="Normal"/>
    <w:link w:val="FooterChar"/>
    <w:uiPriority w:val="99"/>
    <w:unhideWhenUsed/>
    <w:rsid w:val="00636B3A"/>
    <w:pPr>
      <w:tabs>
        <w:tab w:val="center" w:pos="4844"/>
        <w:tab w:val="right" w:pos="9689"/>
      </w:tabs>
      <w:spacing w:after="0" w:line="240" w:lineRule="auto"/>
    </w:pPr>
  </w:style>
  <w:style w:type="character" w:customStyle="1" w:styleId="FooterChar">
    <w:name w:val="Footer Char"/>
    <w:basedOn w:val="DefaultParagraphFont"/>
    <w:link w:val="Footer"/>
    <w:uiPriority w:val="99"/>
    <w:rsid w:val="00636B3A"/>
    <w:rPr>
      <w:rFonts w:ascii="Calibri" w:eastAsia="Calibri" w:hAnsi="Calibri" w:cs="Times New Roman"/>
      <w:lang w:val="en-US"/>
    </w:rPr>
  </w:style>
  <w:style w:type="character" w:customStyle="1" w:styleId="fontstyle01">
    <w:name w:val="fontstyle01"/>
    <w:basedOn w:val="DefaultParagraphFont"/>
    <w:rsid w:val="00EC4273"/>
    <w:rPr>
      <w:rFonts w:ascii="Arial" w:hAnsi="Arial" w:cs="Arial" w:hint="default"/>
      <w:b w:val="0"/>
      <w:bCs w:val="0"/>
      <w:i w:val="0"/>
      <w:iCs w:val="0"/>
      <w:color w:val="1F497D"/>
      <w:sz w:val="84"/>
      <w:szCs w:val="84"/>
    </w:rPr>
  </w:style>
  <w:style w:type="paragraph" w:styleId="BalloonText">
    <w:name w:val="Balloon Text"/>
    <w:basedOn w:val="Normal"/>
    <w:link w:val="BalloonTextChar"/>
    <w:uiPriority w:val="99"/>
    <w:semiHidden/>
    <w:unhideWhenUsed/>
    <w:rsid w:val="00C5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38"/>
    <w:rPr>
      <w:rFonts w:ascii="Tahoma" w:eastAsia="Calibri" w:hAnsi="Tahoma" w:cs="Tahoma"/>
      <w:sz w:val="16"/>
      <w:szCs w:val="16"/>
      <w:lang w:val="en-US"/>
    </w:rPr>
  </w:style>
  <w:style w:type="paragraph" w:styleId="Header">
    <w:name w:val="header"/>
    <w:basedOn w:val="Normal"/>
    <w:link w:val="HeaderChar"/>
    <w:uiPriority w:val="99"/>
    <w:unhideWhenUsed/>
    <w:rsid w:val="00C56C38"/>
    <w:pPr>
      <w:tabs>
        <w:tab w:val="center" w:pos="4677"/>
        <w:tab w:val="right" w:pos="9355"/>
      </w:tabs>
      <w:suppressAutoHyphens/>
    </w:pPr>
    <w:rPr>
      <w:rFonts w:eastAsia="SimSun"/>
      <w:lang w:val="ro-RO" w:eastAsia="ar-SA"/>
    </w:rPr>
  </w:style>
  <w:style w:type="character" w:customStyle="1" w:styleId="HeaderChar">
    <w:name w:val="Header Char"/>
    <w:basedOn w:val="DefaultParagraphFont"/>
    <w:link w:val="Header"/>
    <w:uiPriority w:val="99"/>
    <w:rsid w:val="00C56C38"/>
    <w:rPr>
      <w:rFonts w:ascii="Calibri" w:eastAsia="SimSun" w:hAnsi="Calibri" w:cs="Times New Roman"/>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2235</Words>
  <Characters>12746</Characters>
  <Application>Microsoft Office Word</Application>
  <DocSecurity>0</DocSecurity>
  <Lines>106</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Palamarciuc Aurelia</cp:lastModifiedBy>
  <cp:revision>2</cp:revision>
  <dcterms:created xsi:type="dcterms:W3CDTF">2018-10-25T08:06:00Z</dcterms:created>
  <dcterms:modified xsi:type="dcterms:W3CDTF">2018-10-25T08:06:00Z</dcterms:modified>
</cp:coreProperties>
</file>